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A93CA" w14:textId="77777777" w:rsidR="004B7BBF" w:rsidRPr="008E5CD7" w:rsidRDefault="00D65B70" w:rsidP="008E5CD7">
      <w:pPr>
        <w:spacing w:after="0" w:line="360" w:lineRule="auto"/>
        <w:contextualSpacing/>
        <w:jc w:val="right"/>
        <w:rPr>
          <w:rFonts w:ascii="Tahoma" w:hAnsi="Tahoma" w:cs="Tahoma"/>
          <w:sz w:val="20"/>
          <w:szCs w:val="20"/>
        </w:rPr>
      </w:pPr>
      <w:r w:rsidRPr="008E5CD7">
        <w:rPr>
          <w:rFonts w:ascii="Tahoma" w:hAnsi="Tahoma" w:cs="Tahoma"/>
          <w:sz w:val="20"/>
          <w:szCs w:val="20"/>
        </w:rPr>
        <w:tab/>
      </w:r>
      <w:r w:rsidRPr="008E5CD7">
        <w:rPr>
          <w:rFonts w:ascii="Tahoma" w:hAnsi="Tahoma" w:cs="Tahoma"/>
          <w:sz w:val="20"/>
          <w:szCs w:val="20"/>
        </w:rPr>
        <w:tab/>
      </w:r>
      <w:r w:rsidRPr="008E5CD7">
        <w:rPr>
          <w:rFonts w:ascii="Tahoma" w:hAnsi="Tahoma" w:cs="Tahoma"/>
          <w:sz w:val="20"/>
          <w:szCs w:val="20"/>
        </w:rPr>
        <w:tab/>
      </w:r>
      <w:r w:rsidRPr="008E5CD7">
        <w:rPr>
          <w:rFonts w:ascii="Tahoma" w:hAnsi="Tahoma" w:cs="Tahoma"/>
          <w:sz w:val="20"/>
          <w:szCs w:val="20"/>
        </w:rPr>
        <w:tab/>
      </w:r>
      <w:r w:rsidR="00950B63" w:rsidRPr="008E5CD7">
        <w:rPr>
          <w:rFonts w:ascii="Tahoma" w:hAnsi="Tahoma" w:cs="Tahoma"/>
          <w:sz w:val="20"/>
          <w:szCs w:val="20"/>
        </w:rPr>
        <w:t xml:space="preserve">   </w:t>
      </w:r>
    </w:p>
    <w:p w14:paraId="1CA43F37" w14:textId="1E42EC8B" w:rsidR="00461C29" w:rsidRPr="008E5CD7" w:rsidRDefault="00950B63" w:rsidP="008E5CD7">
      <w:pPr>
        <w:spacing w:after="0" w:line="360" w:lineRule="auto"/>
        <w:contextualSpacing/>
        <w:jc w:val="right"/>
        <w:rPr>
          <w:rFonts w:ascii="Tahoma" w:hAnsi="Tahoma" w:cs="Tahoma"/>
          <w:sz w:val="20"/>
          <w:szCs w:val="20"/>
        </w:rPr>
      </w:pPr>
      <w:r w:rsidRPr="008E5CD7">
        <w:rPr>
          <w:rFonts w:ascii="Tahoma" w:hAnsi="Tahoma" w:cs="Tahoma"/>
          <w:sz w:val="20"/>
          <w:szCs w:val="20"/>
        </w:rPr>
        <w:t xml:space="preserve"> </w:t>
      </w:r>
      <w:r w:rsidR="00D65B70" w:rsidRPr="008E5CD7">
        <w:rPr>
          <w:rFonts w:ascii="Tahoma" w:hAnsi="Tahoma" w:cs="Tahoma"/>
          <w:sz w:val="20"/>
          <w:szCs w:val="20"/>
        </w:rPr>
        <w:t xml:space="preserve">Załącznik </w:t>
      </w:r>
      <w:r w:rsidR="006D135F" w:rsidRPr="008E5CD7">
        <w:rPr>
          <w:rFonts w:ascii="Tahoma" w:hAnsi="Tahoma" w:cs="Tahoma"/>
          <w:sz w:val="20"/>
          <w:szCs w:val="20"/>
        </w:rPr>
        <w:t xml:space="preserve">nr </w:t>
      </w:r>
      <w:r w:rsidR="00D430EE" w:rsidRPr="008E5CD7">
        <w:rPr>
          <w:rFonts w:ascii="Tahoma" w:hAnsi="Tahoma" w:cs="Tahoma"/>
          <w:sz w:val="20"/>
          <w:szCs w:val="20"/>
        </w:rPr>
        <w:t>1</w:t>
      </w:r>
      <w:r w:rsidR="006D135F" w:rsidRPr="008E5CD7">
        <w:rPr>
          <w:rFonts w:ascii="Tahoma" w:hAnsi="Tahoma" w:cs="Tahoma"/>
          <w:sz w:val="20"/>
          <w:szCs w:val="20"/>
        </w:rPr>
        <w:t xml:space="preserve"> do zapytania</w:t>
      </w:r>
      <w:r w:rsidR="00882907" w:rsidRPr="008E5CD7">
        <w:rPr>
          <w:rFonts w:ascii="Tahoma" w:hAnsi="Tahoma" w:cs="Tahoma"/>
          <w:sz w:val="20"/>
          <w:szCs w:val="20"/>
        </w:rPr>
        <w:t xml:space="preserve"> ofertowego</w:t>
      </w:r>
    </w:p>
    <w:p w14:paraId="6419F3A0" w14:textId="77777777" w:rsidR="00D65B70" w:rsidRPr="008E5CD7" w:rsidRDefault="00D65B70" w:rsidP="008E5CD7">
      <w:pPr>
        <w:spacing w:after="0" w:line="36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52A42860" w14:textId="59CEDA94" w:rsidR="00D65B70" w:rsidRPr="008E5CD7" w:rsidRDefault="00D430EE" w:rsidP="008E5CD7">
      <w:pPr>
        <w:spacing w:after="0" w:line="36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8E5CD7">
        <w:rPr>
          <w:rFonts w:ascii="Tahoma" w:hAnsi="Tahoma" w:cs="Tahoma"/>
          <w:b/>
          <w:sz w:val="20"/>
          <w:szCs w:val="20"/>
        </w:rPr>
        <w:t>Opis przedmiotu zamówienia/</w:t>
      </w:r>
      <w:r w:rsidR="008A364D" w:rsidRPr="008E5CD7">
        <w:rPr>
          <w:rFonts w:ascii="Tahoma" w:hAnsi="Tahoma" w:cs="Tahoma"/>
          <w:b/>
          <w:sz w:val="20"/>
          <w:szCs w:val="20"/>
        </w:rPr>
        <w:t>Specyfikacja techniczna</w:t>
      </w:r>
    </w:p>
    <w:p w14:paraId="482CBFAD" w14:textId="77777777" w:rsidR="004F06D0" w:rsidRPr="008E5CD7" w:rsidRDefault="004F06D0" w:rsidP="008E5CD7">
      <w:pPr>
        <w:spacing w:after="0" w:line="36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</w:p>
    <w:p w14:paraId="3E117A46" w14:textId="2E9D696F" w:rsidR="0091697E" w:rsidRPr="008E5CD7" w:rsidRDefault="0091697E" w:rsidP="008E5CD7">
      <w:pPr>
        <w:spacing w:after="0" w:line="360" w:lineRule="auto"/>
        <w:contextualSpacing/>
        <w:rPr>
          <w:rFonts w:ascii="Tahoma" w:hAnsi="Tahoma" w:cs="Tahoma"/>
          <w:b/>
          <w:sz w:val="20"/>
          <w:szCs w:val="20"/>
        </w:rPr>
      </w:pPr>
      <w:r w:rsidRPr="008E5CD7">
        <w:rPr>
          <w:rFonts w:ascii="Tahoma" w:hAnsi="Tahoma" w:cs="Tahoma"/>
          <w:b/>
          <w:sz w:val="20"/>
          <w:szCs w:val="20"/>
        </w:rPr>
        <w:t xml:space="preserve">Część nr </w:t>
      </w:r>
      <w:r w:rsidR="00E13FC0" w:rsidRPr="008E5CD7">
        <w:rPr>
          <w:rFonts w:ascii="Tahoma" w:hAnsi="Tahoma" w:cs="Tahoma"/>
          <w:b/>
          <w:sz w:val="20"/>
          <w:szCs w:val="20"/>
        </w:rPr>
        <w:t>1</w:t>
      </w:r>
      <w:r w:rsidRPr="008E5CD7">
        <w:rPr>
          <w:rFonts w:ascii="Tahoma" w:hAnsi="Tahoma" w:cs="Tahoma"/>
          <w:b/>
          <w:sz w:val="20"/>
          <w:szCs w:val="20"/>
        </w:rPr>
        <w:t xml:space="preserve"> – </w:t>
      </w:r>
      <w:r w:rsidR="000111B7" w:rsidRPr="008E5CD7">
        <w:rPr>
          <w:rFonts w:ascii="Tahoma" w:hAnsi="Tahoma" w:cs="Tahoma"/>
          <w:b/>
          <w:sz w:val="20"/>
          <w:szCs w:val="20"/>
        </w:rPr>
        <w:t>Defibrylator kliniczny stacjonarno-transportowy</w:t>
      </w:r>
      <w:r w:rsidR="00E13FC0" w:rsidRPr="008E5CD7">
        <w:rPr>
          <w:rFonts w:ascii="Tahoma" w:hAnsi="Tahoma" w:cs="Tahoma"/>
          <w:b/>
          <w:sz w:val="20"/>
          <w:szCs w:val="20"/>
        </w:rPr>
        <w:t xml:space="preserve"> – 1 szt.</w:t>
      </w:r>
    </w:p>
    <w:tbl>
      <w:tblPr>
        <w:tblW w:w="9646" w:type="dxa"/>
        <w:tblInd w:w="3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3970"/>
        <w:gridCol w:w="1561"/>
        <w:gridCol w:w="3547"/>
      </w:tblGrid>
      <w:tr w:rsidR="000111B7" w:rsidRPr="008E5CD7" w14:paraId="5B77D176" w14:textId="77777777" w:rsidTr="0091141F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9362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5CD7">
              <w:rPr>
                <w:rFonts w:ascii="Tahoma" w:hAnsi="Tahoma" w:cs="Tahoma"/>
                <w:b/>
                <w:bCs/>
                <w:kern w:val="2"/>
                <w:sz w:val="20"/>
                <w:szCs w:val="20"/>
              </w:rPr>
              <w:t>Lp.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F90F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EEC81DA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23E5405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Parametry oferowane</w:t>
            </w:r>
          </w:p>
          <w:p w14:paraId="5C2A3D20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(opisać)</w:t>
            </w:r>
          </w:p>
        </w:tc>
      </w:tr>
      <w:tr w:rsidR="000111B7" w:rsidRPr="008E5CD7" w14:paraId="2555F15A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B043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AAC8" w14:textId="77777777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E5CD7">
              <w:rPr>
                <w:rFonts w:ascii="Tahoma" w:hAnsi="Tahoma" w:cs="Tahoma"/>
                <w:sz w:val="20"/>
                <w:szCs w:val="20"/>
              </w:rPr>
              <w:t>Sprzęt fabrycznie nowy.</w:t>
            </w:r>
          </w:p>
          <w:p w14:paraId="0E9E9BFE" w14:textId="77777777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E5CD7">
              <w:rPr>
                <w:rFonts w:ascii="Tahoma" w:hAnsi="Tahoma" w:cs="Tahoma"/>
                <w:sz w:val="20"/>
                <w:szCs w:val="20"/>
              </w:rPr>
              <w:t>Rok produkcji min. 2025 r.</w:t>
            </w:r>
          </w:p>
          <w:p w14:paraId="75D310F3" w14:textId="77777777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E5CD7">
              <w:rPr>
                <w:rFonts w:ascii="Tahoma" w:hAnsi="Tahoma" w:cs="Tahoma"/>
                <w:sz w:val="20"/>
                <w:szCs w:val="20"/>
              </w:rPr>
              <w:t>Producent/Kraj</w:t>
            </w:r>
          </w:p>
          <w:p w14:paraId="2E9EF693" w14:textId="3D3E2487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hAnsi="Tahoma" w:cs="Tahoma"/>
                <w:sz w:val="20"/>
                <w:szCs w:val="20"/>
              </w:rPr>
              <w:t>Model/Typ/nr katalogowy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18135A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  <w:r w:rsidR="003E6DB2" w:rsidRPr="008E5CD7"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</w:p>
          <w:p w14:paraId="23661F2D" w14:textId="46E7EF59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podać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C6B68D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4BEBAE2A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D106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D062" w14:textId="68EE4937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Defibrylator z funkcją kardiostymulacji, kardiowersji z rejestratorem rytmu danych (pulsoksymetr, mankiet, ładowarka sieciowa 230V), z pomiarem CO2, aparat przenośny, odporny na wstrząsy, upadki. Aparat przenośny z torbą transportową.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A22D85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0B93324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5613EA38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630A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520C" w14:textId="187BC150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Aparat z wbudowanym uchwytem.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39960EB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E27C094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49CC0984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5B4E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ADED" w14:textId="77777777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 xml:space="preserve">Wyposażony w zestaw toreb mieszczących kable 12-odprowadzeniowe, zestaw mankietów do pomiaru ciśnienia dla niemowląt, dzieci, dorosłych, udowy.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416133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E3A9DFF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1FDB77E1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EA8A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5.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84F4" w14:textId="5EB3D6FA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Zasilanie sieciowe lub akumulatorowe – akumulatory bez efektu pamięci.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204FCB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6A1FFB4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163F7D92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C443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6.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09CB" w14:textId="344B2883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Ładowanie akumulatorów z sieci 230 V AC, w ładowarce dwustanowiskowej.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9048736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C413FB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7D52702B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0768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7.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F18E" w14:textId="5F047528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 xml:space="preserve">Czas pracy urządzenia: min. 340 minut monitorowania lub min. 400 defibrylacji maksymalną dostępną energią na </w:t>
            </w: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akumulatorach.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23BA2DA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TAK,</w:t>
            </w:r>
          </w:p>
          <w:p w14:paraId="7A50A714" w14:textId="78D6AEFF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podać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26A9F3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2FB26B56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17DC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359B" w14:textId="490F5792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Ciężar defibrylatora poniżej 10 kg.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71ADAB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TAK,</w:t>
            </w:r>
          </w:p>
          <w:p w14:paraId="618B3740" w14:textId="66D1D8ED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podać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D37814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05365F35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9470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9.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707E" w14:textId="1B7BF4CF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Codzienny autotest bez udziału użytkownika – wykonywany automatycznie o zaprogramowanej godzinie bez konieczności włączenia urządzenia.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C536984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703BB55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78C68A6F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37FE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10.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C68B" w14:textId="7D6B7493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Automatyczna regulacja parametrów defibrylacji z uwzględnieniem impedancji ciała pacjenta.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248FF9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5B41640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6AA7D03D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C7D2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BB1A" w14:textId="1E642144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Norma odporności: IP44 (pyłoszczelność i odporność na strumień wody).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09D9902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9039CEC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6FC42A3B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B171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0A81" w14:textId="025CFCE8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Defibrylacja synchroniczna i asynchroniczna.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87FB129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5BC3183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2E58C7C0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09C0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EF62" w14:textId="445F0388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Defibrylacja w trybie manualnym i AED.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2333E8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8B12AF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0ABD3248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D41D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1B54" w14:textId="771F9386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Defibrylacja dla dorosłych i dzieci.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6AE213B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13DCBB9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3DAAE9C9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9EDE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15.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72A7" w14:textId="116B6615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Czas ładowania do max energii – maksymalnie 10 s.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960C03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TAK,</w:t>
            </w:r>
          </w:p>
          <w:p w14:paraId="2D785FDD" w14:textId="51232663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podać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E026A09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648199E4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8A13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16.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F4BC" w14:textId="65BF31B0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Stymulacja przezskórna w trybie synchronicznym (na żądanie)</w:t>
            </w: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br/>
              <w:t>i asynchronicznym.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931B779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3587B5E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2BEA2B97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AA60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17.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09F4" w14:textId="72E21BD4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Częstość stymulacji: 40–170 impulsów/min.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72CB0C2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885B129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774C0356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1473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5C64" w14:textId="67528D9F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Regulacja prądu stymulacji: 0–200 mA.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1FD2F48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0BDDE3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0798CD89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EB16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19.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73BF" w14:textId="65100578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Odczyt jednoczesny 3 odprowadzeń EKG.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984E8A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909CA0A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5CF15C7A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A377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20.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C388" w14:textId="53642026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Automatyczna interpretacja 12 - odprowadzeniowego badania EKG</w:t>
            </w: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br/>
              <w:t>z uwzględnieniem wieku i płci pacjenta.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31EDD5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87DCB6A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2A6AD4F2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8C4A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21.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AFCC" w14:textId="43322473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Zakres pomiaru tętna: 20–300 u/min.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6CC18CC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E03554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063ACD8D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2473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22.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3622" w14:textId="75AD3707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Zakres wzmocnienia sygnału EKG: 2,5–40 mm/mV, min. 8 poziomów wzmocnienia.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1F86E78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2B2F3AB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67C52907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5951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lastRenderedPageBreak/>
              <w:t>23.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29A7" w14:textId="1124ECED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Prezentacja zapisu EKG – do min. 3 kanałów na ekranie.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0ED417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TAK,</w:t>
            </w:r>
          </w:p>
          <w:p w14:paraId="18E9D279" w14:textId="2C52FF09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podać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D3C2786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55A85AC4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DA39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24.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766AB" w14:textId="77777777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Ekran kolorowy min. 8 cali.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0C4D4AD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TAK,</w:t>
            </w:r>
          </w:p>
          <w:p w14:paraId="484A7D2C" w14:textId="4AD19503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podać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B0CCA9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76D4B0E5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F648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25.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0344" w14:textId="630F186C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Wydruk EKG na papierze o szerokości 100 mm (prędkość 25 lub 50 mm/s).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ECFC94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TAK.</w:t>
            </w:r>
          </w:p>
          <w:p w14:paraId="1A29431D" w14:textId="3ED3EBEF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podać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C00694E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12F980B8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400B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26.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D3C5" w14:textId="5528D6F4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Pamięć wewnętrzna urządzenia.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B24E404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14C30D0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551A6EF8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BCEB7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27.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FAFB" w14:textId="1ACB21D0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Moduł SpO2 w zakresie 50–100% (czujnik klips dla dorosłych).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F3A2102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41141E9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0FBBFB1D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0C83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28.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F76C" w14:textId="0F9E3BF6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Moduł ciśnienia nieinwazyjnego NIBP wraz z mankietami dla niemowląt, dzieci, dorosłych.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FCD190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200474B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25548D7E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C8B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29.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557F" w14:textId="2084542E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Moduł kapnografii EtCO₂ – zakres 0–99 mmHg, automatyczna kalibracja bez udziału użytkownika.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972E3A6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7940A1C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6837D462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F2E4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30.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FAF" w14:textId="77777777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Dwufazowa fala defibrylacji.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E001A9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9AC7600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0F469E68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B381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31.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3806" w14:textId="70378033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Dostępne poziomy energii min. 16.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6E1DC6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TAK,</w:t>
            </w:r>
          </w:p>
          <w:p w14:paraId="69AC280D" w14:textId="52C9D521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podać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C896DD1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2F123E5D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A718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32.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F6BF" w14:textId="240224D0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Alarmy wszystkich parametrów w tym częstości akcji serca, VF/VT oraz innych parametrów – z możliwością konfigurowania indywidualnych progów.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3CB9D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1711CA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52765850" w14:textId="77777777" w:rsidTr="002A13A4">
        <w:trPr>
          <w:trHeight w:val="320"/>
        </w:trPr>
        <w:tc>
          <w:tcPr>
            <w:tcW w:w="9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512146" w14:textId="13E38719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POZOSTAŁE</w:t>
            </w:r>
          </w:p>
        </w:tc>
      </w:tr>
      <w:tr w:rsidR="000111B7" w:rsidRPr="008E5CD7" w14:paraId="51D48FFD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02D5" w14:textId="71B291B5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</w:t>
            </w:r>
            <w:r w:rsidR="003E6DB2" w:rsidRPr="008E5CD7">
              <w:rPr>
                <w:rFonts w:ascii="Tahoma" w:hAnsi="Tahoma" w:cs="Tahoma"/>
                <w:kern w:val="2"/>
                <w:sz w:val="20"/>
                <w:szCs w:val="20"/>
              </w:rPr>
              <w:t>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7C60" w14:textId="37DFBB9D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hAnsi="Tahoma" w:cs="Tahoma"/>
                <w:sz w:val="20"/>
                <w:szCs w:val="20"/>
              </w:rPr>
              <w:t>Instrukcja obsługi w języku polskim.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351DEF" w14:textId="1D2D4A55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CA0FFF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28D6FA07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7A31" w14:textId="5A42A02E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99E5" w14:textId="4907E30C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E5CD7">
              <w:rPr>
                <w:rFonts w:ascii="Tahoma" w:hAnsi="Tahoma" w:cs="Tahoma"/>
                <w:sz w:val="20"/>
                <w:szCs w:val="20"/>
              </w:rPr>
              <w:t>Bezpłatne szkolenie dla personelu</w:t>
            </w:r>
            <w:r w:rsidRPr="008E5CD7">
              <w:rPr>
                <w:rFonts w:ascii="Tahoma" w:hAnsi="Tahoma" w:cs="Tahoma"/>
                <w:sz w:val="20"/>
                <w:szCs w:val="20"/>
              </w:rPr>
              <w:br/>
              <w:t>w siedzibie Zamawiającego.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66B5D7" w14:textId="4E9E1122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AD62B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67DE4609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5D49" w14:textId="5531B3C4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795C" w14:textId="6ECA40A4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E5CD7">
              <w:rPr>
                <w:rFonts w:ascii="Tahoma" w:hAnsi="Tahoma" w:cs="Tahoma"/>
                <w:sz w:val="20"/>
                <w:szCs w:val="20"/>
              </w:rPr>
              <w:t>Bezpłatne przeglądy gwarancyjne zgodnie</w:t>
            </w:r>
            <w:r w:rsidRPr="008E5CD7">
              <w:rPr>
                <w:rFonts w:ascii="Tahoma" w:hAnsi="Tahoma" w:cs="Tahoma"/>
                <w:sz w:val="20"/>
                <w:szCs w:val="20"/>
              </w:rPr>
              <w:br/>
              <w:t>z zaleceniami producenta (nie mniej niż 1 na rok) wraz ze wszystkimi częściami niezbędnymi do wykonania przeglądu</w:t>
            </w:r>
            <w:r w:rsidRPr="008E5CD7">
              <w:rPr>
                <w:rFonts w:ascii="Tahoma" w:hAnsi="Tahoma" w:cs="Tahoma"/>
                <w:sz w:val="20"/>
                <w:szCs w:val="20"/>
              </w:rPr>
              <w:br/>
            </w:r>
            <w:r w:rsidRPr="008E5CD7">
              <w:rPr>
                <w:rFonts w:ascii="Tahoma" w:hAnsi="Tahoma" w:cs="Tahoma"/>
                <w:sz w:val="20"/>
                <w:szCs w:val="20"/>
              </w:rPr>
              <w:lastRenderedPageBreak/>
              <w:t>w cenie.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1EB6A2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TAK,</w:t>
            </w:r>
          </w:p>
          <w:p w14:paraId="278F8EF9" w14:textId="155143CA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podać ilość przeglądów</w:t>
            </w: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br/>
              <w:t>w roku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6CA40C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79C0596D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C082" w14:textId="6333A8DA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0209" w14:textId="4FE18F95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E5CD7">
              <w:rPr>
                <w:rFonts w:ascii="Tahoma" w:hAnsi="Tahoma" w:cs="Tahoma"/>
                <w:sz w:val="20"/>
                <w:szCs w:val="20"/>
              </w:rPr>
              <w:t>Dostępność części zamiennych oraz wyposażenia eksploatacyjnego min. 8 lat od dnia przekazania przedmiotu zamówienia Zamawiającemu.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9CDFB2" w14:textId="1B4E1F8C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3E93FF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1A32609C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A361" w14:textId="19B10755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5.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065F" w14:textId="77777777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E5CD7">
              <w:rPr>
                <w:rFonts w:ascii="Tahoma" w:hAnsi="Tahoma" w:cs="Tahoma"/>
                <w:sz w:val="20"/>
                <w:szCs w:val="20"/>
              </w:rPr>
              <w:t>Autoryzowany serwis gwarancyjny</w:t>
            </w:r>
          </w:p>
          <w:p w14:paraId="6F8B7D87" w14:textId="52C830B8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E5CD7">
              <w:rPr>
                <w:rFonts w:ascii="Tahoma" w:hAnsi="Tahoma" w:cs="Tahoma"/>
                <w:sz w:val="20"/>
                <w:szCs w:val="20"/>
              </w:rPr>
              <w:t>i pogwarancyjny w Polsce.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01E440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TAK,</w:t>
            </w:r>
          </w:p>
          <w:p w14:paraId="555B9436" w14:textId="149E4A30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podać nazwę</w:t>
            </w: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br/>
              <w:t>i adres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51B24F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11B7" w:rsidRPr="008E5CD7" w14:paraId="270B093C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94F0" w14:textId="6D6E1AAF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6.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81FF" w14:textId="3402AE40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E5CD7">
              <w:rPr>
                <w:rFonts w:ascii="Tahoma" w:hAnsi="Tahoma" w:cs="Tahoma"/>
                <w:sz w:val="20"/>
                <w:szCs w:val="20"/>
              </w:rPr>
              <w:t>Oferowany przedmiot zamówienia będzie kompletny i po zainstalowaniu gotowy</w:t>
            </w:r>
            <w:r w:rsidRPr="008E5CD7">
              <w:rPr>
                <w:rFonts w:ascii="Tahoma" w:hAnsi="Tahoma" w:cs="Tahoma"/>
                <w:sz w:val="20"/>
                <w:szCs w:val="20"/>
              </w:rPr>
              <w:br/>
              <w:t>do pracy bez żadnych dodatkowych zakupów.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E7E011" w14:textId="65E39EB2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8BAA24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</w:tbl>
    <w:p w14:paraId="77D58D66" w14:textId="77777777" w:rsidR="000111B7" w:rsidRPr="008E5CD7" w:rsidRDefault="000111B7" w:rsidP="008E5CD7">
      <w:pPr>
        <w:spacing w:after="0" w:line="360" w:lineRule="auto"/>
        <w:contextualSpacing/>
        <w:rPr>
          <w:rFonts w:ascii="Tahoma" w:hAnsi="Tahoma" w:cs="Tahoma"/>
          <w:b/>
          <w:sz w:val="20"/>
          <w:szCs w:val="20"/>
        </w:rPr>
      </w:pPr>
    </w:p>
    <w:p w14:paraId="59D153E7" w14:textId="77777777" w:rsidR="000111B7" w:rsidRPr="008E5CD7" w:rsidRDefault="000111B7" w:rsidP="008E5CD7">
      <w:pPr>
        <w:pStyle w:val="Bezodstpw"/>
        <w:spacing w:line="360" w:lineRule="auto"/>
        <w:contextualSpacing/>
        <w:rPr>
          <w:rFonts w:ascii="Tahoma" w:hAnsi="Tahoma" w:cs="Tahoma"/>
          <w:sz w:val="20"/>
          <w:szCs w:val="20"/>
        </w:rPr>
      </w:pPr>
      <w:r w:rsidRPr="008E5CD7">
        <w:rPr>
          <w:rFonts w:ascii="Tahoma" w:hAnsi="Tahoma" w:cs="Tahoma"/>
          <w:b/>
          <w:sz w:val="20"/>
          <w:szCs w:val="20"/>
        </w:rPr>
        <w:t xml:space="preserve">UWAGI:  </w:t>
      </w:r>
    </w:p>
    <w:p w14:paraId="4E8CB888" w14:textId="77777777" w:rsidR="000111B7" w:rsidRPr="008E5CD7" w:rsidRDefault="000111B7" w:rsidP="008E5CD7">
      <w:pPr>
        <w:pStyle w:val="Bezodstpw"/>
        <w:numPr>
          <w:ilvl w:val="0"/>
          <w:numId w:val="32"/>
        </w:numPr>
        <w:spacing w:line="360" w:lineRule="auto"/>
        <w:contextualSpacing/>
        <w:rPr>
          <w:rFonts w:ascii="Tahoma" w:hAnsi="Tahoma" w:cs="Tahoma"/>
          <w:sz w:val="20"/>
          <w:szCs w:val="20"/>
        </w:rPr>
      </w:pPr>
      <w:r w:rsidRPr="008E5CD7">
        <w:rPr>
          <w:rFonts w:ascii="Tahoma" w:hAnsi="Tahoma" w:cs="Tahoma"/>
          <w:sz w:val="20"/>
          <w:szCs w:val="20"/>
        </w:rPr>
        <w:t xml:space="preserve">Niespełnienie wymaganych parametrów i warunków spowoduje odrzucenie oferty.   </w:t>
      </w:r>
    </w:p>
    <w:p w14:paraId="07901DAA" w14:textId="77777777" w:rsidR="000111B7" w:rsidRPr="008E5CD7" w:rsidRDefault="000111B7" w:rsidP="008E5CD7">
      <w:pPr>
        <w:pStyle w:val="Bezodstpw"/>
        <w:numPr>
          <w:ilvl w:val="0"/>
          <w:numId w:val="32"/>
        </w:numPr>
        <w:spacing w:line="360" w:lineRule="auto"/>
        <w:contextualSpacing/>
        <w:rPr>
          <w:rFonts w:ascii="Tahoma" w:hAnsi="Tahoma" w:cs="Tahoma"/>
          <w:sz w:val="20"/>
          <w:szCs w:val="20"/>
        </w:rPr>
      </w:pPr>
      <w:r w:rsidRPr="008E5CD7">
        <w:rPr>
          <w:rFonts w:ascii="Tahoma" w:hAnsi="Tahoma" w:cs="Tahoma"/>
          <w:sz w:val="20"/>
          <w:szCs w:val="20"/>
        </w:rPr>
        <w:t xml:space="preserve">Brak odpowiedniego wpisu przez Wykonawcę w kolumnie parametr oferowany będzie traktowany jako brak danego parametru/warunku i będzie podstawą odrzucenia oferty. </w:t>
      </w:r>
    </w:p>
    <w:p w14:paraId="3ECEB795" w14:textId="77777777" w:rsidR="000111B7" w:rsidRPr="008E5CD7" w:rsidRDefault="000111B7" w:rsidP="008E5CD7">
      <w:pPr>
        <w:pStyle w:val="Bezodstpw"/>
        <w:numPr>
          <w:ilvl w:val="0"/>
          <w:numId w:val="32"/>
        </w:numPr>
        <w:spacing w:line="360" w:lineRule="auto"/>
        <w:contextualSpacing/>
        <w:rPr>
          <w:rFonts w:ascii="Tahoma" w:hAnsi="Tahoma" w:cs="Tahoma"/>
          <w:sz w:val="20"/>
          <w:szCs w:val="20"/>
        </w:rPr>
      </w:pPr>
      <w:r w:rsidRPr="008E5CD7">
        <w:rPr>
          <w:rFonts w:ascii="Tahoma" w:hAnsi="Tahoma" w:cs="Tahoma"/>
          <w:sz w:val="20"/>
          <w:szCs w:val="20"/>
        </w:rPr>
        <w:t>Oświadczam, że oferowany przedmiot zamówienia spełnia wymagania techniczne zawarte</w:t>
      </w:r>
      <w:r w:rsidRPr="008E5CD7">
        <w:rPr>
          <w:rFonts w:ascii="Tahoma" w:hAnsi="Tahoma" w:cs="Tahoma"/>
          <w:sz w:val="20"/>
          <w:szCs w:val="20"/>
        </w:rPr>
        <w:br/>
        <w:t>w zapytaniu ofertowym, jest kompletny i będzie gotowy do użytku bez żadnych dodatkowych zakupów i inwestycji, gwarantuje bezpieczeństwo personelu medycznego oraz zapewnia wymagany poziom usług medycznych.</w:t>
      </w:r>
    </w:p>
    <w:p w14:paraId="4649652E" w14:textId="77777777" w:rsidR="000111B7" w:rsidRPr="008E5CD7" w:rsidRDefault="000111B7" w:rsidP="008E5CD7">
      <w:pPr>
        <w:spacing w:after="0" w:line="360" w:lineRule="auto"/>
        <w:contextualSpacing/>
        <w:rPr>
          <w:rFonts w:ascii="Tahoma" w:hAnsi="Tahoma" w:cs="Tahoma"/>
          <w:b/>
          <w:sz w:val="20"/>
          <w:szCs w:val="20"/>
        </w:rPr>
      </w:pPr>
    </w:p>
    <w:p w14:paraId="07F2D16E" w14:textId="54C338C6" w:rsidR="000111B7" w:rsidRPr="008E5CD7" w:rsidRDefault="000111B7" w:rsidP="008E5CD7">
      <w:pPr>
        <w:spacing w:after="0" w:line="360" w:lineRule="auto"/>
        <w:contextualSpacing/>
        <w:rPr>
          <w:rFonts w:ascii="Tahoma" w:hAnsi="Tahoma" w:cs="Tahoma"/>
          <w:b/>
          <w:sz w:val="20"/>
          <w:szCs w:val="20"/>
        </w:rPr>
      </w:pPr>
      <w:r w:rsidRPr="008E5CD7">
        <w:rPr>
          <w:rFonts w:ascii="Tahoma" w:hAnsi="Tahoma" w:cs="Tahoma"/>
          <w:b/>
          <w:sz w:val="20"/>
          <w:szCs w:val="20"/>
        </w:rPr>
        <w:t>Część nr 2 – Defibrylator AED – 1 szt.</w:t>
      </w:r>
    </w:p>
    <w:tbl>
      <w:tblPr>
        <w:tblW w:w="9646" w:type="dxa"/>
        <w:tblInd w:w="3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3970"/>
        <w:gridCol w:w="1561"/>
        <w:gridCol w:w="3547"/>
      </w:tblGrid>
      <w:tr w:rsidR="000111B7" w:rsidRPr="008E5CD7" w14:paraId="7C761EA7" w14:textId="77777777" w:rsidTr="0091141F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8FFA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5CD7">
              <w:rPr>
                <w:rFonts w:ascii="Tahoma" w:hAnsi="Tahoma" w:cs="Tahoma"/>
                <w:b/>
                <w:bCs/>
                <w:kern w:val="2"/>
                <w:sz w:val="20"/>
                <w:szCs w:val="20"/>
              </w:rPr>
              <w:t>Lp.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0AC9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020BE39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32E8A2A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Parametry oferowane</w:t>
            </w:r>
          </w:p>
          <w:p w14:paraId="0B7757F6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(opisać)</w:t>
            </w:r>
          </w:p>
        </w:tc>
      </w:tr>
      <w:tr w:rsidR="008E5CD7" w:rsidRPr="008E5CD7" w14:paraId="7030FFED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EA90" w14:textId="6163FA6B" w:rsidR="000111B7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8B53" w14:textId="77777777" w:rsidR="003E6DB2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 xml:space="preserve">Sprzęt fabrycznie nowy. </w:t>
            </w:r>
          </w:p>
          <w:p w14:paraId="1B424140" w14:textId="30C6C0D3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Rok produkcji min. 2025 r.</w:t>
            </w:r>
          </w:p>
          <w:p w14:paraId="57CDEACD" w14:textId="5BD2CC38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Producent/Kraj</w:t>
            </w:r>
          </w:p>
          <w:p w14:paraId="11B58DF2" w14:textId="77777777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Model/Typ/nr katalogowy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DC205C6" w14:textId="77777777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TAK,</w:t>
            </w:r>
          </w:p>
          <w:p w14:paraId="7D133DB9" w14:textId="276468AE" w:rsidR="000111B7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</w:t>
            </w:r>
            <w:r w:rsidR="000111B7" w:rsidRPr="008E5CD7">
              <w:rPr>
                <w:rFonts w:ascii="Tahoma" w:eastAsia="Times New Roman" w:hAnsi="Tahoma" w:cs="Tahoma"/>
                <w:sz w:val="20"/>
                <w:szCs w:val="20"/>
              </w:rPr>
              <w:t>odać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633E6FA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8E5CD7" w:rsidRPr="008E5CD7" w14:paraId="75F0DE53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11A6" w14:textId="1B576C07" w:rsidR="000111B7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CC2C" w14:textId="03D7F667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Poziom ochrony IP 66</w:t>
            </w:r>
            <w:r w:rsidR="003E6DB2" w:rsidRPr="008E5CD7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EC176AB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EF27149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8E5CD7" w:rsidRPr="008E5CD7" w14:paraId="787583AD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0A11" w14:textId="09301EB0" w:rsidR="000111B7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lastRenderedPageBreak/>
              <w:t>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0804" w14:textId="1615F944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Praca w temperaturze od – 10 stopni Celsjusza do + 55 stopni Celsjusza</w:t>
            </w:r>
            <w:r w:rsidR="003E6DB2" w:rsidRPr="008E5CD7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B15320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0CECC03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8E5CD7" w:rsidRPr="008E5CD7" w14:paraId="54C87F24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75F6" w14:textId="31C1CF52" w:rsidR="000111B7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50C8" w14:textId="733B4A43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Funkcja informowania o jakości prowadzonych uciśnięć klatki piersiowej</w:t>
            </w:r>
            <w:r w:rsidR="003E6DB2" w:rsidRPr="008E5CD7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80AF082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6B97BA0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8E5CD7" w:rsidRPr="008E5CD7" w14:paraId="69AD4EF1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7600" w14:textId="521D2E66" w:rsidR="000111B7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5.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A363" w14:textId="4489E329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Programowanie min. 3 języków komunikatów do wyboru przez zamawiającego</w:t>
            </w:r>
            <w:r w:rsidR="003E6DB2" w:rsidRPr="008E5CD7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2E74C01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  <w:r w:rsidR="003E6DB2" w:rsidRPr="008E5CD7"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</w:p>
          <w:p w14:paraId="01C9C816" w14:textId="14DDE4A3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podać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50DB389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8E5CD7" w:rsidRPr="008E5CD7" w14:paraId="33B3BBCB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5FA3" w14:textId="4BE70557" w:rsidR="000111B7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6.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B78B" w14:textId="78C4BBB6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Funkcja „Autotest” przy każdym uruchomieniu urządzenia</w:t>
            </w:r>
            <w:r w:rsidR="003E6DB2" w:rsidRPr="008E5CD7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0D54CB5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1EC5CE0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8E5CD7" w:rsidRPr="008E5CD7" w14:paraId="02861259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257E" w14:textId="053A83DB" w:rsidR="000111B7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7.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FA39" w14:textId="45FD8274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Skrzynka wraz z uchwytem ściennym</w:t>
            </w:r>
            <w:r w:rsidR="003E6DB2" w:rsidRPr="008E5CD7"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 xml:space="preserve">i montażem na ścianę.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7463BAE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C6C51AD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8E5CD7" w:rsidRPr="008E5CD7" w14:paraId="662427E6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9228" w14:textId="4B0C4761" w:rsidR="000111B7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00B8" w14:textId="2A18F135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 xml:space="preserve">Bateria litowo </w:t>
            </w:r>
            <w:r w:rsidR="003E6DB2" w:rsidRPr="008E5CD7">
              <w:rPr>
                <w:rFonts w:ascii="Tahoma" w:eastAsia="Times New Roman" w:hAnsi="Tahoma" w:cs="Tahoma"/>
                <w:sz w:val="20"/>
                <w:szCs w:val="20"/>
              </w:rPr>
              <w:t>–</w:t>
            </w: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 xml:space="preserve"> manganowa</w:t>
            </w:r>
            <w:r w:rsidR="003E6DB2" w:rsidRPr="008E5CD7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966AE2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A8F4A59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8E5CD7" w:rsidRPr="008E5CD7" w14:paraId="7A79C85C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8E3B" w14:textId="796746C1" w:rsidR="000111B7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9.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2197" w14:textId="311B22FD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Min. 210 wyładowań na w pełni naładowanej baterii</w:t>
            </w:r>
            <w:r w:rsidR="003E6DB2" w:rsidRPr="008E5CD7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8113B27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81721D6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8E5CD7" w:rsidRPr="008E5CD7" w14:paraId="1587512E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656A" w14:textId="421EE921" w:rsidR="000111B7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10.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4DE1" w14:textId="77777777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Elektrody dla dorosłych min. 2 szt.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2F4802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  <w:r w:rsidR="003E6DB2" w:rsidRPr="008E5CD7"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</w:p>
          <w:p w14:paraId="1CE37753" w14:textId="00CF2EE6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podać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D6562AC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8E5CD7" w:rsidRPr="008E5CD7" w14:paraId="1714169C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0C62" w14:textId="6949DF32" w:rsidR="000111B7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C7B2" w14:textId="77777777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Elektrody pediatryczne min. 2 szt.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1C14F1C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  <w:r w:rsidR="003E6DB2" w:rsidRPr="008E5CD7"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</w:p>
          <w:p w14:paraId="4BB6C511" w14:textId="13AAB80D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podać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DB30002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8E5CD7" w:rsidRPr="008E5CD7" w14:paraId="51CE7A2C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15E4" w14:textId="672318F5" w:rsidR="000111B7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C703" w14:textId="77777777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 xml:space="preserve">Waga max. 2 kg.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D39498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  <w:r w:rsidR="003E6DB2" w:rsidRPr="008E5CD7"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</w:p>
          <w:p w14:paraId="5EB7893E" w14:textId="0C07C70C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podać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218F07B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8E5CD7" w:rsidRPr="008E5CD7" w14:paraId="52281AE4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BB81" w14:textId="2FAE9507" w:rsidR="000111B7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35AF" w14:textId="30B22CE0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Wymiary max. długości 25,4 cm szerokości 21,9 cm wysokości 5,9 cm</w:t>
            </w:r>
            <w:r w:rsidR="003E6DB2" w:rsidRPr="008E5CD7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52B664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  <w:r w:rsidR="003E6DB2" w:rsidRPr="008E5CD7"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</w:p>
          <w:p w14:paraId="245F2AC1" w14:textId="602555CA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podać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1F80015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8E5CD7" w:rsidRPr="008E5CD7" w14:paraId="7066F618" w14:textId="77777777" w:rsidTr="000111B7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8101" w14:textId="1CBBF4FF" w:rsidR="000111B7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FDF1" w14:textId="3B25B589" w:rsidR="000111B7" w:rsidRPr="008E5CD7" w:rsidRDefault="000111B7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Warunki gwarancji dla sprzętu: min. 24 miesiące od daty podpisania, bez uwag</w:t>
            </w:r>
            <w:r w:rsidR="003E6DB2" w:rsidRPr="008E5CD7"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i zastrzeżeń, protokołu odbioru.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1CB46E" w14:textId="77777777" w:rsidR="003E6DB2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 xml:space="preserve">TAK, </w:t>
            </w:r>
          </w:p>
          <w:p w14:paraId="05D40D0D" w14:textId="5B4295AF" w:rsidR="000111B7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</w:t>
            </w:r>
            <w:r w:rsidR="000111B7" w:rsidRPr="008E5CD7">
              <w:rPr>
                <w:rFonts w:ascii="Tahoma" w:eastAsia="Times New Roman" w:hAnsi="Tahoma" w:cs="Tahoma"/>
                <w:sz w:val="20"/>
                <w:szCs w:val="20"/>
              </w:rPr>
              <w:t>odać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30560FF" w14:textId="77777777" w:rsidR="000111B7" w:rsidRPr="008E5CD7" w:rsidRDefault="000111B7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3E6DB2" w:rsidRPr="008E5CD7" w14:paraId="22FDBA81" w14:textId="77777777" w:rsidTr="003E6DB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641D" w14:textId="0EF8754B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15.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A386" w14:textId="77777777" w:rsidR="003E6DB2" w:rsidRPr="008E5CD7" w:rsidRDefault="003E6DB2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Instrukcja obsługi w języku polskim.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FE3103D" w14:textId="77777777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4F2D5B7" w14:textId="77777777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3E6DB2" w:rsidRPr="008E5CD7" w14:paraId="5E3CA71E" w14:textId="77777777" w:rsidTr="003E6DB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A56D" w14:textId="7D8C0A78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16.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3A23" w14:textId="77777777" w:rsidR="003E6DB2" w:rsidRPr="008E5CD7" w:rsidRDefault="003E6DB2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Bezpłatne szkolenie dla personelu</w:t>
            </w: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br/>
              <w:t>w siedzibie Zamawiającego.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062E27" w14:textId="77777777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725550D" w14:textId="77777777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3E6DB2" w:rsidRPr="008E5CD7" w14:paraId="3F9C6E06" w14:textId="77777777" w:rsidTr="003E6DB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0A1B" w14:textId="6F86B15C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17.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9056" w14:textId="77777777" w:rsidR="003E6DB2" w:rsidRPr="008E5CD7" w:rsidRDefault="003E6DB2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Bezpłatne przeglądy gwarancyjne zgodnie</w:t>
            </w: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br/>
              <w:t xml:space="preserve">z zaleceniami producenta (nie mniej niż 1 </w:t>
            </w: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na rok) wraz ze wszystkimi częściami niezbędnymi do wykonania przeglądu</w:t>
            </w: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br/>
              <w:t>w cenie.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022DFA" w14:textId="77777777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TAK,</w:t>
            </w:r>
          </w:p>
          <w:p w14:paraId="39AA9787" w14:textId="77777777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 xml:space="preserve">podać ilość </w:t>
            </w: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przeglądów</w:t>
            </w: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br/>
              <w:t>w roku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083E95D" w14:textId="77777777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3E6DB2" w:rsidRPr="008E5CD7" w14:paraId="1E4311A4" w14:textId="77777777" w:rsidTr="003E6DB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C2D4" w14:textId="6F8267AD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395F" w14:textId="77777777" w:rsidR="003E6DB2" w:rsidRPr="008E5CD7" w:rsidRDefault="003E6DB2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Dostępność części zamiennych oraz wyposażenia eksploatacyjnego min. 8 lat od dnia przekazania przedmiotu zamówienia Zamawiającemu.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E25E32D" w14:textId="77777777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892450" w14:textId="77777777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3E6DB2" w:rsidRPr="008E5CD7" w14:paraId="085F44CE" w14:textId="77777777" w:rsidTr="003E6DB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8EBB" w14:textId="3F3558E0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19.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60B7" w14:textId="77777777" w:rsidR="003E6DB2" w:rsidRPr="008E5CD7" w:rsidRDefault="003E6DB2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Autoryzowany serwis gwarancyjny</w:t>
            </w:r>
          </w:p>
          <w:p w14:paraId="4E8342F1" w14:textId="77777777" w:rsidR="003E6DB2" w:rsidRPr="008E5CD7" w:rsidRDefault="003E6DB2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i pogwarancyjny w Polsce.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CABF823" w14:textId="77777777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TAK,</w:t>
            </w:r>
          </w:p>
          <w:p w14:paraId="0C5B0F5D" w14:textId="77777777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podać nazwę</w:t>
            </w: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br/>
              <w:t>i adres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C69228D" w14:textId="77777777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3E6DB2" w:rsidRPr="008E5CD7" w14:paraId="2246BE1F" w14:textId="77777777" w:rsidTr="003E6DB2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548C" w14:textId="687AADBC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8E5CD7">
              <w:rPr>
                <w:rFonts w:ascii="Tahoma" w:hAnsi="Tahoma" w:cs="Tahoma"/>
                <w:kern w:val="2"/>
                <w:sz w:val="20"/>
                <w:szCs w:val="20"/>
              </w:rPr>
              <w:t>20.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642A" w14:textId="77777777" w:rsidR="003E6DB2" w:rsidRPr="008E5CD7" w:rsidRDefault="003E6DB2" w:rsidP="008E5CD7">
            <w:pPr>
              <w:spacing w:after="0" w:line="360" w:lineRule="auto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Oferowany przedmiot zamówienia będzie kompletny i po zainstalowaniu gotowy</w:t>
            </w: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br/>
              <w:t>do pracy bez żadnych dodatkowych zakupów.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FE68EA" w14:textId="77777777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E5CD7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3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D0BA1B0" w14:textId="77777777" w:rsidR="003E6DB2" w:rsidRPr="008E5CD7" w:rsidRDefault="003E6DB2" w:rsidP="008E5CD7">
            <w:pPr>
              <w:spacing w:after="0" w:line="36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</w:tbl>
    <w:p w14:paraId="4A64613A" w14:textId="77777777" w:rsidR="000111B7" w:rsidRPr="008E5CD7" w:rsidRDefault="000111B7" w:rsidP="008E5CD7">
      <w:pPr>
        <w:spacing w:after="0" w:line="360" w:lineRule="auto"/>
        <w:contextualSpacing/>
        <w:rPr>
          <w:rFonts w:ascii="Tahoma" w:hAnsi="Tahoma" w:cs="Tahoma"/>
          <w:b/>
          <w:sz w:val="20"/>
          <w:szCs w:val="20"/>
        </w:rPr>
      </w:pPr>
    </w:p>
    <w:p w14:paraId="11D65D3C" w14:textId="77777777" w:rsidR="003E6DB2" w:rsidRPr="008E5CD7" w:rsidRDefault="003E6DB2" w:rsidP="008E5CD7">
      <w:pPr>
        <w:pStyle w:val="Bezodstpw"/>
        <w:spacing w:line="360" w:lineRule="auto"/>
        <w:contextualSpacing/>
        <w:rPr>
          <w:rFonts w:ascii="Tahoma" w:hAnsi="Tahoma" w:cs="Tahoma"/>
          <w:sz w:val="20"/>
          <w:szCs w:val="20"/>
        </w:rPr>
      </w:pPr>
      <w:r w:rsidRPr="008E5CD7">
        <w:rPr>
          <w:rFonts w:ascii="Tahoma" w:hAnsi="Tahoma" w:cs="Tahoma"/>
          <w:b/>
          <w:sz w:val="20"/>
          <w:szCs w:val="20"/>
        </w:rPr>
        <w:t xml:space="preserve">UWAGI:  </w:t>
      </w:r>
    </w:p>
    <w:p w14:paraId="67C37B05" w14:textId="77777777" w:rsidR="003E6DB2" w:rsidRPr="008E5CD7" w:rsidRDefault="003E6DB2" w:rsidP="008E5CD7">
      <w:pPr>
        <w:pStyle w:val="Bezodstpw"/>
        <w:numPr>
          <w:ilvl w:val="0"/>
          <w:numId w:val="32"/>
        </w:numPr>
        <w:spacing w:line="360" w:lineRule="auto"/>
        <w:contextualSpacing/>
        <w:rPr>
          <w:rFonts w:ascii="Tahoma" w:hAnsi="Tahoma" w:cs="Tahoma"/>
          <w:sz w:val="20"/>
          <w:szCs w:val="20"/>
        </w:rPr>
      </w:pPr>
      <w:r w:rsidRPr="008E5CD7">
        <w:rPr>
          <w:rFonts w:ascii="Tahoma" w:hAnsi="Tahoma" w:cs="Tahoma"/>
          <w:sz w:val="20"/>
          <w:szCs w:val="20"/>
        </w:rPr>
        <w:t xml:space="preserve">Niespełnienie wymaganych parametrów i warunków spowoduje odrzucenie oferty.   </w:t>
      </w:r>
    </w:p>
    <w:p w14:paraId="51535FCF" w14:textId="77777777" w:rsidR="003E6DB2" w:rsidRPr="008E5CD7" w:rsidRDefault="003E6DB2" w:rsidP="008E5CD7">
      <w:pPr>
        <w:pStyle w:val="Bezodstpw"/>
        <w:numPr>
          <w:ilvl w:val="0"/>
          <w:numId w:val="32"/>
        </w:numPr>
        <w:spacing w:line="360" w:lineRule="auto"/>
        <w:contextualSpacing/>
        <w:rPr>
          <w:rFonts w:ascii="Tahoma" w:hAnsi="Tahoma" w:cs="Tahoma"/>
          <w:sz w:val="20"/>
          <w:szCs w:val="20"/>
        </w:rPr>
      </w:pPr>
      <w:r w:rsidRPr="008E5CD7">
        <w:rPr>
          <w:rFonts w:ascii="Tahoma" w:hAnsi="Tahoma" w:cs="Tahoma"/>
          <w:sz w:val="20"/>
          <w:szCs w:val="20"/>
        </w:rPr>
        <w:t xml:space="preserve">Brak odpowiedniego wpisu przez Wykonawcę w kolumnie parametr oferowany będzie traktowany jako brak danego parametru/warunku i będzie podstawą odrzucenia oferty. </w:t>
      </w:r>
    </w:p>
    <w:p w14:paraId="5BC89A1A" w14:textId="42D64A7E" w:rsidR="002D3A34" w:rsidRPr="007217FA" w:rsidRDefault="003E6DB2" w:rsidP="008E5CD7">
      <w:pPr>
        <w:pStyle w:val="Bezodstpw"/>
        <w:numPr>
          <w:ilvl w:val="0"/>
          <w:numId w:val="32"/>
        </w:numPr>
        <w:spacing w:line="360" w:lineRule="auto"/>
        <w:contextualSpacing/>
        <w:rPr>
          <w:rFonts w:ascii="Tahoma" w:hAnsi="Tahoma" w:cs="Tahoma"/>
          <w:sz w:val="20"/>
          <w:szCs w:val="20"/>
        </w:rPr>
      </w:pPr>
      <w:r w:rsidRPr="008E5CD7">
        <w:rPr>
          <w:rFonts w:ascii="Tahoma" w:hAnsi="Tahoma" w:cs="Tahoma"/>
          <w:sz w:val="20"/>
          <w:szCs w:val="20"/>
        </w:rPr>
        <w:t>Oświadczam, że oferowany przedmiot zamówienia spełnia wymagania techniczne zawarte</w:t>
      </w:r>
      <w:r w:rsidRPr="008E5CD7">
        <w:rPr>
          <w:rFonts w:ascii="Tahoma" w:hAnsi="Tahoma" w:cs="Tahoma"/>
          <w:sz w:val="20"/>
          <w:szCs w:val="20"/>
        </w:rPr>
        <w:br/>
        <w:t>w zapytaniu ofertowym, jest kompletny i będzie gotowy do użytku bez żadnych dodatkowych zakupów i inwestycji, gwarantuje bezpieczeństwo personelu medycznego oraz zapewnia wymagany poziom usług medycznych.</w:t>
      </w:r>
    </w:p>
    <w:sectPr w:rsidR="002D3A34" w:rsidRPr="007217FA" w:rsidSect="00461C2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2F18C" w14:textId="77777777" w:rsidR="005D2352" w:rsidRDefault="005D2352" w:rsidP="00481233">
      <w:pPr>
        <w:spacing w:after="0" w:line="240" w:lineRule="auto"/>
      </w:pPr>
      <w:r>
        <w:separator/>
      </w:r>
    </w:p>
  </w:endnote>
  <w:endnote w:type="continuationSeparator" w:id="0">
    <w:p w14:paraId="79269E64" w14:textId="77777777" w:rsidR="005D2352" w:rsidRDefault="005D2352" w:rsidP="00481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20"/>
        <w:szCs w:val="20"/>
      </w:rPr>
      <w:id w:val="2246384"/>
      <w:docPartObj>
        <w:docPartGallery w:val="Page Numbers (Bottom of Page)"/>
        <w:docPartUnique/>
      </w:docPartObj>
    </w:sdtPr>
    <w:sdtEndPr/>
    <w:sdtContent>
      <w:p w14:paraId="1FB94C62" w14:textId="77777777" w:rsidR="00481233" w:rsidRPr="003328ED" w:rsidRDefault="00BD49BF">
        <w:pPr>
          <w:pStyle w:val="Stopka"/>
          <w:jc w:val="right"/>
          <w:rPr>
            <w:rFonts w:ascii="Tahoma" w:hAnsi="Tahoma" w:cs="Tahoma"/>
            <w:sz w:val="20"/>
            <w:szCs w:val="20"/>
          </w:rPr>
        </w:pPr>
        <w:r w:rsidRPr="003328ED">
          <w:rPr>
            <w:rFonts w:ascii="Tahoma" w:hAnsi="Tahoma" w:cs="Tahoma"/>
            <w:sz w:val="20"/>
            <w:szCs w:val="20"/>
          </w:rPr>
          <w:fldChar w:fldCharType="begin"/>
        </w:r>
        <w:r w:rsidRPr="003328ED">
          <w:rPr>
            <w:rFonts w:ascii="Tahoma" w:hAnsi="Tahoma" w:cs="Tahoma"/>
            <w:sz w:val="20"/>
            <w:szCs w:val="20"/>
          </w:rPr>
          <w:instrText xml:space="preserve"> PAGE   \* MERGEFORMAT </w:instrText>
        </w:r>
        <w:r w:rsidRPr="003328ED">
          <w:rPr>
            <w:rFonts w:ascii="Tahoma" w:hAnsi="Tahoma" w:cs="Tahoma"/>
            <w:sz w:val="20"/>
            <w:szCs w:val="20"/>
          </w:rPr>
          <w:fldChar w:fldCharType="separate"/>
        </w:r>
        <w:r w:rsidR="0073726D">
          <w:rPr>
            <w:rFonts w:ascii="Tahoma" w:hAnsi="Tahoma" w:cs="Tahoma"/>
            <w:noProof/>
            <w:sz w:val="20"/>
            <w:szCs w:val="20"/>
          </w:rPr>
          <w:t>1</w:t>
        </w:r>
        <w:r w:rsidRPr="003328ED">
          <w:rPr>
            <w:rFonts w:ascii="Tahoma" w:hAnsi="Tahoma" w:cs="Tahoma"/>
            <w:noProof/>
            <w:sz w:val="20"/>
            <w:szCs w:val="20"/>
          </w:rPr>
          <w:fldChar w:fldCharType="end"/>
        </w:r>
      </w:p>
    </w:sdtContent>
  </w:sdt>
  <w:p w14:paraId="22B412B6" w14:textId="77777777" w:rsidR="00481233" w:rsidRDefault="004812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6CC2A" w14:textId="77777777" w:rsidR="005D2352" w:rsidRDefault="005D2352" w:rsidP="00481233">
      <w:pPr>
        <w:spacing w:after="0" w:line="240" w:lineRule="auto"/>
      </w:pPr>
      <w:r>
        <w:separator/>
      </w:r>
    </w:p>
  </w:footnote>
  <w:footnote w:type="continuationSeparator" w:id="0">
    <w:p w14:paraId="4294A6F9" w14:textId="77777777" w:rsidR="005D2352" w:rsidRDefault="005D2352" w:rsidP="00481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A3D8F" w14:textId="77777777" w:rsidR="000A1B35" w:rsidRPr="00AD373E" w:rsidRDefault="000A1B35" w:rsidP="000A1B35">
    <w:pPr>
      <w:spacing w:after="0" w:line="240" w:lineRule="auto"/>
      <w:jc w:val="center"/>
      <w:rPr>
        <w:rFonts w:ascii="Tahoma" w:eastAsia="Times New Roman" w:hAnsi="Tahoma" w:cs="Tahoma"/>
        <w:b/>
        <w:bCs/>
        <w:sz w:val="16"/>
      </w:rPr>
    </w:pPr>
    <w:r w:rsidRPr="00AD373E">
      <w:rPr>
        <w:rFonts w:ascii="Tahoma" w:eastAsia="Times New Roman" w:hAnsi="Tahoma" w:cs="Tahoma"/>
        <w:b/>
        <w:bCs/>
        <w:sz w:val="16"/>
      </w:rPr>
      <w:t>Zamówienie realizowane w ramach projektu KPOD.07.02-IP.10-0259/25/KPO/2187/2025/741</w:t>
    </w:r>
  </w:p>
  <w:p w14:paraId="32084D80" w14:textId="77777777" w:rsidR="000A1B35" w:rsidRPr="00AD373E" w:rsidRDefault="000A1B35" w:rsidP="000A1B35">
    <w:pPr>
      <w:spacing w:after="0" w:line="240" w:lineRule="auto"/>
      <w:jc w:val="center"/>
      <w:rPr>
        <w:rFonts w:ascii="Tahoma" w:eastAsia="Times New Roman" w:hAnsi="Tahoma" w:cs="Tahoma"/>
        <w:b/>
        <w:bCs/>
        <w:sz w:val="16"/>
      </w:rPr>
    </w:pPr>
    <w:r w:rsidRPr="00AD373E">
      <w:rPr>
        <w:rFonts w:ascii="Tahoma" w:eastAsia="Times New Roman" w:hAnsi="Tahoma" w:cs="Tahoma"/>
        <w:b/>
        <w:bCs/>
        <w:sz w:val="16"/>
      </w:rPr>
      <w:t>o objęcie wsparciem ze środków planu rozwojowego Przedsięwzięcia „Rozwój kardiologii w Powiatowym Centrum Medycznym w Grójcu sp. z o.o.” realizowanego w ramach Krajowego Planu Odbudowy i Zwiększania Odporności, Komponent D „Efektywność, dostępność i jakość systemu ochrony zdrowia”, Inwestycja D1.1.1 „Rozwój i modernizacja infrastruktury centrów opieki wysokospecjalistycznej i innych podmiotów leczniczych”</w:t>
    </w:r>
  </w:p>
  <w:p w14:paraId="0391E3F9" w14:textId="77777777" w:rsidR="000A1B35" w:rsidRPr="000A1B35" w:rsidRDefault="000A1B35" w:rsidP="000A1B35">
    <w:pPr>
      <w:spacing w:after="0" w:line="240" w:lineRule="auto"/>
      <w:jc w:val="center"/>
      <w:rPr>
        <w:rFonts w:ascii="Calibri" w:eastAsia="Times New Roman" w:hAnsi="Calibri" w:cs="Tahoma"/>
        <w:b/>
        <w:bCs/>
        <w:sz w:val="20"/>
      </w:rPr>
    </w:pPr>
    <w:r w:rsidRPr="000A1B35">
      <w:rPr>
        <w:rFonts w:ascii="Calibri" w:eastAsia="Times New Roman" w:hAnsi="Calibri" w:cs="Arial"/>
        <w:noProof/>
        <w:sz w:val="20"/>
      </w:rPr>
      <w:drawing>
        <wp:anchor distT="0" distB="0" distL="114300" distR="114300" simplePos="0" relativeHeight="251673600" behindDoc="0" locked="0" layoutInCell="1" allowOverlap="1" wp14:anchorId="34989D32" wp14:editId="5DD358AF">
          <wp:simplePos x="0" y="0"/>
          <wp:positionH relativeFrom="column">
            <wp:posOffset>90805</wp:posOffset>
          </wp:positionH>
          <wp:positionV relativeFrom="paragraph">
            <wp:posOffset>9525</wp:posOffset>
          </wp:positionV>
          <wp:extent cx="5758815" cy="574040"/>
          <wp:effectExtent l="0" t="0" r="0" b="0"/>
          <wp:wrapSquare wrapText="bothSides"/>
          <wp:docPr id="2118623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74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E36AFA" w14:textId="77777777" w:rsidR="000A1B35" w:rsidRPr="000A1B35" w:rsidRDefault="000A1B35" w:rsidP="000A1B35">
    <w:pPr>
      <w:spacing w:after="0" w:line="240" w:lineRule="auto"/>
      <w:jc w:val="center"/>
      <w:rPr>
        <w:rFonts w:ascii="Calibri" w:eastAsia="Times New Roman" w:hAnsi="Calibri" w:cs="Tahoma"/>
        <w:b/>
        <w:bCs/>
      </w:rPr>
    </w:pPr>
  </w:p>
  <w:p w14:paraId="458BB00B" w14:textId="77777777" w:rsidR="000A1B35" w:rsidRPr="000A1B35" w:rsidRDefault="000A1B35" w:rsidP="000A1B35">
    <w:pPr>
      <w:tabs>
        <w:tab w:val="left" w:pos="4956"/>
        <w:tab w:val="left" w:pos="5664"/>
        <w:tab w:val="left" w:pos="6372"/>
      </w:tabs>
      <w:spacing w:after="0" w:line="240" w:lineRule="auto"/>
      <w:rPr>
        <w:rFonts w:ascii="Calibri" w:eastAsia="Times New Roman" w:hAnsi="Calibri" w:cs="Tahoma"/>
        <w:b/>
        <w:bCs/>
      </w:rPr>
    </w:pPr>
  </w:p>
  <w:p w14:paraId="1AED6AD1" w14:textId="77777777" w:rsidR="000A1B35" w:rsidRPr="00F221FB" w:rsidRDefault="000A1B35" w:rsidP="000A1B35">
    <w:pPr>
      <w:tabs>
        <w:tab w:val="left" w:pos="4956"/>
        <w:tab w:val="left" w:pos="5664"/>
        <w:tab w:val="left" w:pos="6372"/>
      </w:tabs>
      <w:spacing w:after="0" w:line="240" w:lineRule="auto"/>
      <w:rPr>
        <w:rFonts w:ascii="Calibri" w:eastAsia="Times New Roman" w:hAnsi="Calibri" w:cs="Tahoma"/>
        <w:b/>
        <w:bCs/>
        <w:sz w:val="20"/>
        <w:szCs w:val="20"/>
      </w:rPr>
    </w:pPr>
  </w:p>
  <w:p w14:paraId="16A7E8CD" w14:textId="3AB6216C" w:rsidR="000111B7" w:rsidRPr="000111B7" w:rsidRDefault="000111B7" w:rsidP="000111B7">
    <w:pPr>
      <w:pStyle w:val="Nagwek"/>
      <w:jc w:val="center"/>
      <w:rPr>
        <w:rFonts w:ascii="Tahoma" w:hAnsi="Tahoma" w:cs="Tahoma"/>
        <w:b/>
        <w:sz w:val="20"/>
        <w:szCs w:val="20"/>
      </w:rPr>
    </w:pPr>
    <w:r w:rsidRPr="000111B7">
      <w:rPr>
        <w:rFonts w:ascii="Tahoma" w:hAnsi="Tahoma" w:cs="Tahoma"/>
        <w:b/>
        <w:sz w:val="20"/>
        <w:szCs w:val="20"/>
      </w:rPr>
      <w:t>DZP.273.</w:t>
    </w:r>
    <w:r w:rsidR="007217FA">
      <w:rPr>
        <w:rFonts w:ascii="Tahoma" w:hAnsi="Tahoma" w:cs="Tahoma"/>
        <w:b/>
        <w:sz w:val="20"/>
        <w:szCs w:val="20"/>
      </w:rPr>
      <w:t>12</w:t>
    </w:r>
    <w:r w:rsidRPr="000111B7">
      <w:rPr>
        <w:rFonts w:ascii="Tahoma" w:hAnsi="Tahoma" w:cs="Tahoma"/>
        <w:b/>
        <w:sz w:val="20"/>
        <w:szCs w:val="20"/>
      </w:rPr>
      <w:t>.2026</w:t>
    </w:r>
  </w:p>
  <w:p w14:paraId="429ACD93" w14:textId="77777777" w:rsidR="000111B7" w:rsidRPr="000111B7" w:rsidRDefault="000111B7" w:rsidP="000111B7">
    <w:pPr>
      <w:pStyle w:val="Nagwek"/>
      <w:jc w:val="center"/>
      <w:rPr>
        <w:rFonts w:ascii="Tahoma" w:hAnsi="Tahoma" w:cs="Tahoma"/>
        <w:b/>
        <w:sz w:val="20"/>
        <w:szCs w:val="20"/>
      </w:rPr>
    </w:pPr>
  </w:p>
  <w:p w14:paraId="47CD56B8" w14:textId="6BE3296A" w:rsidR="000111B7" w:rsidRPr="000111B7" w:rsidRDefault="000111B7" w:rsidP="000111B7">
    <w:pPr>
      <w:pStyle w:val="Nagwek"/>
      <w:jc w:val="center"/>
      <w:rPr>
        <w:rFonts w:ascii="Tahoma" w:hAnsi="Tahoma" w:cs="Tahoma"/>
        <w:b/>
        <w:bCs/>
        <w:color w:val="0070C0"/>
        <w:sz w:val="20"/>
        <w:szCs w:val="20"/>
      </w:rPr>
    </w:pPr>
    <w:r w:rsidRPr="000111B7">
      <w:rPr>
        <w:rFonts w:ascii="Tahoma" w:hAnsi="Tahoma" w:cs="Tahoma"/>
        <w:b/>
        <w:bCs/>
        <w:color w:val="0070C0"/>
        <w:sz w:val="20"/>
        <w:szCs w:val="20"/>
      </w:rPr>
      <w:t xml:space="preserve">Dostawa </w:t>
    </w:r>
    <w:r w:rsidRPr="000111B7">
      <w:rPr>
        <w:rFonts w:ascii="Tahoma" w:hAnsi="Tahoma" w:cs="Tahoma"/>
        <w:b/>
        <w:color w:val="0070C0"/>
        <w:sz w:val="20"/>
        <w:szCs w:val="20"/>
      </w:rPr>
      <w:t>defibrylatora klinicznego stacjonarno-transportowego</w:t>
    </w:r>
    <w:r w:rsidR="007217FA">
      <w:rPr>
        <w:rFonts w:ascii="Tahoma" w:hAnsi="Tahoma" w:cs="Tahoma"/>
        <w:b/>
        <w:color w:val="0070C0"/>
        <w:sz w:val="20"/>
        <w:szCs w:val="20"/>
      </w:rPr>
      <w:t xml:space="preserve"> i</w:t>
    </w:r>
    <w:r w:rsidRPr="000111B7">
      <w:rPr>
        <w:rFonts w:ascii="Tahoma" w:hAnsi="Tahoma" w:cs="Tahoma"/>
        <w:b/>
        <w:color w:val="0070C0"/>
        <w:sz w:val="20"/>
        <w:szCs w:val="20"/>
      </w:rPr>
      <w:t xml:space="preserve"> defibrylatora </w:t>
    </w:r>
    <w:r w:rsidR="007217FA">
      <w:rPr>
        <w:rFonts w:ascii="Tahoma" w:hAnsi="Tahoma" w:cs="Tahoma"/>
        <w:b/>
        <w:color w:val="0070C0"/>
        <w:sz w:val="20"/>
        <w:szCs w:val="20"/>
      </w:rPr>
      <w:t>AED</w:t>
    </w:r>
    <w:r w:rsidRPr="000111B7">
      <w:rPr>
        <w:rFonts w:ascii="Tahoma" w:hAnsi="Tahoma" w:cs="Tahoma"/>
        <w:b/>
        <w:bCs/>
        <w:color w:val="0070C0"/>
        <w:sz w:val="20"/>
        <w:szCs w:val="20"/>
      </w:rPr>
      <w:t>. KPOD.07.02-IP.10</w:t>
    </w:r>
    <w:r w:rsidR="007217FA">
      <w:rPr>
        <w:rFonts w:ascii="Tahoma" w:hAnsi="Tahoma" w:cs="Tahoma"/>
        <w:b/>
        <w:bCs/>
        <w:color w:val="0070C0"/>
        <w:sz w:val="20"/>
        <w:szCs w:val="20"/>
      </w:rPr>
      <w:t>-</w:t>
    </w:r>
    <w:r w:rsidRPr="000111B7">
      <w:rPr>
        <w:rFonts w:ascii="Tahoma" w:hAnsi="Tahoma" w:cs="Tahoma"/>
        <w:b/>
        <w:bCs/>
        <w:color w:val="0070C0"/>
        <w:sz w:val="20"/>
        <w:szCs w:val="20"/>
      </w:rPr>
      <w:t>0259/25/KPO/2187/2025/741 pn. „Rozwój kardiologii w Powiatowym Centrum Medycznym w Grójcu sp. z o.o.”</w:t>
    </w:r>
  </w:p>
  <w:p w14:paraId="2149E5BD" w14:textId="2E87467D" w:rsidR="00882907" w:rsidRPr="00093010" w:rsidRDefault="00882907" w:rsidP="000111B7">
    <w:pPr>
      <w:spacing w:after="0" w:line="240" w:lineRule="auto"/>
      <w:jc w:val="center"/>
      <w:rPr>
        <w:rFonts w:ascii="Tahoma" w:eastAsia="Times New Roman" w:hAnsi="Tahoma" w:cs="Tahoma"/>
        <w:b/>
        <w:bCs/>
        <w:color w:val="0070C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F6C68F8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/>
        <w:i w:val="0"/>
        <w:iCs w:val="0"/>
        <w:color w:val="000000"/>
        <w:spacing w:val="-6"/>
        <w:sz w:val="22"/>
        <w:szCs w:val="24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15E12EB"/>
    <w:multiLevelType w:val="hybridMultilevel"/>
    <w:tmpl w:val="FE2474FA"/>
    <w:lvl w:ilvl="0" w:tplc="0ACEF998">
      <w:numFmt w:val="bullet"/>
      <w:lvlText w:val="•"/>
      <w:lvlJc w:val="left"/>
      <w:pPr>
        <w:ind w:left="237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2A0D1F6">
      <w:numFmt w:val="bullet"/>
      <w:lvlText w:val="•"/>
      <w:lvlJc w:val="left"/>
      <w:pPr>
        <w:ind w:left="1150" w:hanging="133"/>
      </w:pPr>
      <w:rPr>
        <w:lang w:val="pl-PL" w:eastAsia="en-US" w:bidi="ar-SA"/>
      </w:rPr>
    </w:lvl>
    <w:lvl w:ilvl="2" w:tplc="6A1A00D6">
      <w:numFmt w:val="bullet"/>
      <w:lvlText w:val="•"/>
      <w:lvlJc w:val="left"/>
      <w:pPr>
        <w:ind w:left="2061" w:hanging="133"/>
      </w:pPr>
      <w:rPr>
        <w:lang w:val="pl-PL" w:eastAsia="en-US" w:bidi="ar-SA"/>
      </w:rPr>
    </w:lvl>
    <w:lvl w:ilvl="3" w:tplc="56EC2FBE">
      <w:numFmt w:val="bullet"/>
      <w:lvlText w:val="•"/>
      <w:lvlJc w:val="left"/>
      <w:pPr>
        <w:ind w:left="2971" w:hanging="133"/>
      </w:pPr>
      <w:rPr>
        <w:lang w:val="pl-PL" w:eastAsia="en-US" w:bidi="ar-SA"/>
      </w:rPr>
    </w:lvl>
    <w:lvl w:ilvl="4" w:tplc="14EE5AC0">
      <w:numFmt w:val="bullet"/>
      <w:lvlText w:val="•"/>
      <w:lvlJc w:val="left"/>
      <w:pPr>
        <w:ind w:left="3882" w:hanging="133"/>
      </w:pPr>
      <w:rPr>
        <w:lang w:val="pl-PL" w:eastAsia="en-US" w:bidi="ar-SA"/>
      </w:rPr>
    </w:lvl>
    <w:lvl w:ilvl="5" w:tplc="CB26248C">
      <w:numFmt w:val="bullet"/>
      <w:lvlText w:val="•"/>
      <w:lvlJc w:val="left"/>
      <w:pPr>
        <w:ind w:left="4792" w:hanging="133"/>
      </w:pPr>
      <w:rPr>
        <w:lang w:val="pl-PL" w:eastAsia="en-US" w:bidi="ar-SA"/>
      </w:rPr>
    </w:lvl>
    <w:lvl w:ilvl="6" w:tplc="6114BC16">
      <w:numFmt w:val="bullet"/>
      <w:lvlText w:val="•"/>
      <w:lvlJc w:val="left"/>
      <w:pPr>
        <w:ind w:left="5703" w:hanging="133"/>
      </w:pPr>
      <w:rPr>
        <w:lang w:val="pl-PL" w:eastAsia="en-US" w:bidi="ar-SA"/>
      </w:rPr>
    </w:lvl>
    <w:lvl w:ilvl="7" w:tplc="18B07006">
      <w:numFmt w:val="bullet"/>
      <w:lvlText w:val="•"/>
      <w:lvlJc w:val="left"/>
      <w:pPr>
        <w:ind w:left="6613" w:hanging="133"/>
      </w:pPr>
      <w:rPr>
        <w:lang w:val="pl-PL" w:eastAsia="en-US" w:bidi="ar-SA"/>
      </w:rPr>
    </w:lvl>
    <w:lvl w:ilvl="8" w:tplc="FFAE42C4">
      <w:numFmt w:val="bullet"/>
      <w:lvlText w:val="•"/>
      <w:lvlJc w:val="left"/>
      <w:pPr>
        <w:ind w:left="7524" w:hanging="133"/>
      </w:pPr>
      <w:rPr>
        <w:lang w:val="pl-PL" w:eastAsia="en-US" w:bidi="ar-SA"/>
      </w:rPr>
    </w:lvl>
  </w:abstractNum>
  <w:abstractNum w:abstractNumId="4" w15:restartNumberingAfterBreak="0">
    <w:nsid w:val="05AF318F"/>
    <w:multiLevelType w:val="hybridMultilevel"/>
    <w:tmpl w:val="3DF67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41B1B"/>
    <w:multiLevelType w:val="hybridMultilevel"/>
    <w:tmpl w:val="3F34F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3369A2"/>
    <w:multiLevelType w:val="hybridMultilevel"/>
    <w:tmpl w:val="600E79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C5625"/>
    <w:multiLevelType w:val="hybridMultilevel"/>
    <w:tmpl w:val="A740BE9C"/>
    <w:lvl w:ilvl="0" w:tplc="504CC448">
      <w:start w:val="1"/>
      <w:numFmt w:val="lowerRoman"/>
      <w:lvlText w:val="%1."/>
      <w:lvlJc w:val="left"/>
      <w:pPr>
        <w:ind w:left="1080" w:hanging="720"/>
      </w:pPr>
      <w:rPr>
        <w:rFonts w:asciiTheme="minorHAnsi" w:eastAsiaTheme="minorEastAsia" w:hAnsiTheme="minorHAnsi"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E557C"/>
    <w:multiLevelType w:val="hybridMultilevel"/>
    <w:tmpl w:val="8AE86866"/>
    <w:lvl w:ilvl="0" w:tplc="81A8824A">
      <w:numFmt w:val="bullet"/>
      <w:lvlText w:val="•"/>
      <w:lvlJc w:val="left"/>
      <w:pPr>
        <w:ind w:left="105" w:hanging="13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3701250">
      <w:numFmt w:val="bullet"/>
      <w:lvlText w:val="•"/>
      <w:lvlJc w:val="left"/>
      <w:pPr>
        <w:ind w:left="1024" w:hanging="133"/>
      </w:pPr>
      <w:rPr>
        <w:lang w:val="pl-PL" w:eastAsia="en-US" w:bidi="ar-SA"/>
      </w:rPr>
    </w:lvl>
    <w:lvl w:ilvl="2" w:tplc="E02C7CAA">
      <w:numFmt w:val="bullet"/>
      <w:lvlText w:val="•"/>
      <w:lvlJc w:val="left"/>
      <w:pPr>
        <w:ind w:left="1949" w:hanging="133"/>
      </w:pPr>
      <w:rPr>
        <w:lang w:val="pl-PL" w:eastAsia="en-US" w:bidi="ar-SA"/>
      </w:rPr>
    </w:lvl>
    <w:lvl w:ilvl="3" w:tplc="1E7284B6">
      <w:numFmt w:val="bullet"/>
      <w:lvlText w:val="•"/>
      <w:lvlJc w:val="left"/>
      <w:pPr>
        <w:ind w:left="2873" w:hanging="133"/>
      </w:pPr>
      <w:rPr>
        <w:lang w:val="pl-PL" w:eastAsia="en-US" w:bidi="ar-SA"/>
      </w:rPr>
    </w:lvl>
    <w:lvl w:ilvl="4" w:tplc="A2924F94">
      <w:numFmt w:val="bullet"/>
      <w:lvlText w:val="•"/>
      <w:lvlJc w:val="left"/>
      <w:pPr>
        <w:ind w:left="3798" w:hanging="133"/>
      </w:pPr>
      <w:rPr>
        <w:lang w:val="pl-PL" w:eastAsia="en-US" w:bidi="ar-SA"/>
      </w:rPr>
    </w:lvl>
    <w:lvl w:ilvl="5" w:tplc="3948E5C2">
      <w:numFmt w:val="bullet"/>
      <w:lvlText w:val="•"/>
      <w:lvlJc w:val="left"/>
      <w:pPr>
        <w:ind w:left="4722" w:hanging="133"/>
      </w:pPr>
      <w:rPr>
        <w:lang w:val="pl-PL" w:eastAsia="en-US" w:bidi="ar-SA"/>
      </w:rPr>
    </w:lvl>
    <w:lvl w:ilvl="6" w:tplc="DA6AD708">
      <w:numFmt w:val="bullet"/>
      <w:lvlText w:val="•"/>
      <w:lvlJc w:val="left"/>
      <w:pPr>
        <w:ind w:left="5647" w:hanging="133"/>
      </w:pPr>
      <w:rPr>
        <w:lang w:val="pl-PL" w:eastAsia="en-US" w:bidi="ar-SA"/>
      </w:rPr>
    </w:lvl>
    <w:lvl w:ilvl="7" w:tplc="E34ECB1A">
      <w:numFmt w:val="bullet"/>
      <w:lvlText w:val="•"/>
      <w:lvlJc w:val="left"/>
      <w:pPr>
        <w:ind w:left="6571" w:hanging="133"/>
      </w:pPr>
      <w:rPr>
        <w:lang w:val="pl-PL" w:eastAsia="en-US" w:bidi="ar-SA"/>
      </w:rPr>
    </w:lvl>
    <w:lvl w:ilvl="8" w:tplc="23D60BC0">
      <w:numFmt w:val="bullet"/>
      <w:lvlText w:val="•"/>
      <w:lvlJc w:val="left"/>
      <w:pPr>
        <w:ind w:left="7496" w:hanging="133"/>
      </w:pPr>
      <w:rPr>
        <w:lang w:val="pl-PL" w:eastAsia="en-US" w:bidi="ar-SA"/>
      </w:rPr>
    </w:lvl>
  </w:abstractNum>
  <w:abstractNum w:abstractNumId="9" w15:restartNumberingAfterBreak="0">
    <w:nsid w:val="13EE504D"/>
    <w:multiLevelType w:val="hybridMultilevel"/>
    <w:tmpl w:val="B17A433E"/>
    <w:lvl w:ilvl="0" w:tplc="F5B6DADE">
      <w:numFmt w:val="bullet"/>
      <w:lvlText w:val="•"/>
      <w:lvlJc w:val="left"/>
      <w:pPr>
        <w:ind w:left="240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F066CCE">
      <w:numFmt w:val="bullet"/>
      <w:lvlText w:val="•"/>
      <w:lvlJc w:val="left"/>
      <w:pPr>
        <w:ind w:left="1147" w:hanging="133"/>
      </w:pPr>
      <w:rPr>
        <w:lang w:val="pl-PL" w:eastAsia="en-US" w:bidi="ar-SA"/>
      </w:rPr>
    </w:lvl>
    <w:lvl w:ilvl="2" w:tplc="8B06EF20">
      <w:numFmt w:val="bullet"/>
      <w:lvlText w:val="•"/>
      <w:lvlJc w:val="left"/>
      <w:pPr>
        <w:ind w:left="2055" w:hanging="133"/>
      </w:pPr>
      <w:rPr>
        <w:lang w:val="pl-PL" w:eastAsia="en-US" w:bidi="ar-SA"/>
      </w:rPr>
    </w:lvl>
    <w:lvl w:ilvl="3" w:tplc="4DAA0990">
      <w:numFmt w:val="bullet"/>
      <w:lvlText w:val="•"/>
      <w:lvlJc w:val="left"/>
      <w:pPr>
        <w:ind w:left="2963" w:hanging="133"/>
      </w:pPr>
      <w:rPr>
        <w:lang w:val="pl-PL" w:eastAsia="en-US" w:bidi="ar-SA"/>
      </w:rPr>
    </w:lvl>
    <w:lvl w:ilvl="4" w:tplc="2E7A8482">
      <w:numFmt w:val="bullet"/>
      <w:lvlText w:val="•"/>
      <w:lvlJc w:val="left"/>
      <w:pPr>
        <w:ind w:left="3871" w:hanging="133"/>
      </w:pPr>
      <w:rPr>
        <w:lang w:val="pl-PL" w:eastAsia="en-US" w:bidi="ar-SA"/>
      </w:rPr>
    </w:lvl>
    <w:lvl w:ilvl="5" w:tplc="0F1CF2B0">
      <w:numFmt w:val="bullet"/>
      <w:lvlText w:val="•"/>
      <w:lvlJc w:val="left"/>
      <w:pPr>
        <w:ind w:left="4779" w:hanging="133"/>
      </w:pPr>
      <w:rPr>
        <w:lang w:val="pl-PL" w:eastAsia="en-US" w:bidi="ar-SA"/>
      </w:rPr>
    </w:lvl>
    <w:lvl w:ilvl="6" w:tplc="CB90DE40">
      <w:numFmt w:val="bullet"/>
      <w:lvlText w:val="•"/>
      <w:lvlJc w:val="left"/>
      <w:pPr>
        <w:ind w:left="5686" w:hanging="133"/>
      </w:pPr>
      <w:rPr>
        <w:lang w:val="pl-PL" w:eastAsia="en-US" w:bidi="ar-SA"/>
      </w:rPr>
    </w:lvl>
    <w:lvl w:ilvl="7" w:tplc="CA48DB04">
      <w:numFmt w:val="bullet"/>
      <w:lvlText w:val="•"/>
      <w:lvlJc w:val="left"/>
      <w:pPr>
        <w:ind w:left="6594" w:hanging="133"/>
      </w:pPr>
      <w:rPr>
        <w:lang w:val="pl-PL" w:eastAsia="en-US" w:bidi="ar-SA"/>
      </w:rPr>
    </w:lvl>
    <w:lvl w:ilvl="8" w:tplc="A17233CC">
      <w:numFmt w:val="bullet"/>
      <w:lvlText w:val="•"/>
      <w:lvlJc w:val="left"/>
      <w:pPr>
        <w:ind w:left="7502" w:hanging="133"/>
      </w:pPr>
      <w:rPr>
        <w:lang w:val="pl-PL" w:eastAsia="en-US" w:bidi="ar-SA"/>
      </w:rPr>
    </w:lvl>
  </w:abstractNum>
  <w:abstractNum w:abstractNumId="10" w15:restartNumberingAfterBreak="0">
    <w:nsid w:val="1A4B73FE"/>
    <w:multiLevelType w:val="hybridMultilevel"/>
    <w:tmpl w:val="637E474A"/>
    <w:lvl w:ilvl="0" w:tplc="618A4B1E">
      <w:numFmt w:val="bullet"/>
      <w:lvlText w:val="•"/>
      <w:lvlJc w:val="left"/>
      <w:pPr>
        <w:ind w:left="237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4887120">
      <w:numFmt w:val="bullet"/>
      <w:lvlText w:val="•"/>
      <w:lvlJc w:val="left"/>
      <w:pPr>
        <w:ind w:left="1150" w:hanging="133"/>
      </w:pPr>
      <w:rPr>
        <w:lang w:val="pl-PL" w:eastAsia="en-US" w:bidi="ar-SA"/>
      </w:rPr>
    </w:lvl>
    <w:lvl w:ilvl="2" w:tplc="3B5EDD16">
      <w:numFmt w:val="bullet"/>
      <w:lvlText w:val="•"/>
      <w:lvlJc w:val="left"/>
      <w:pPr>
        <w:ind w:left="2060" w:hanging="133"/>
      </w:pPr>
      <w:rPr>
        <w:lang w:val="pl-PL" w:eastAsia="en-US" w:bidi="ar-SA"/>
      </w:rPr>
    </w:lvl>
    <w:lvl w:ilvl="3" w:tplc="48DC8F66">
      <w:numFmt w:val="bullet"/>
      <w:lvlText w:val="•"/>
      <w:lvlJc w:val="left"/>
      <w:pPr>
        <w:ind w:left="2971" w:hanging="133"/>
      </w:pPr>
      <w:rPr>
        <w:lang w:val="pl-PL" w:eastAsia="en-US" w:bidi="ar-SA"/>
      </w:rPr>
    </w:lvl>
    <w:lvl w:ilvl="4" w:tplc="C86C572E">
      <w:numFmt w:val="bullet"/>
      <w:lvlText w:val="•"/>
      <w:lvlJc w:val="left"/>
      <w:pPr>
        <w:ind w:left="3881" w:hanging="133"/>
      </w:pPr>
      <w:rPr>
        <w:lang w:val="pl-PL" w:eastAsia="en-US" w:bidi="ar-SA"/>
      </w:rPr>
    </w:lvl>
    <w:lvl w:ilvl="5" w:tplc="0CFEB8EC">
      <w:numFmt w:val="bullet"/>
      <w:lvlText w:val="•"/>
      <w:lvlJc w:val="left"/>
      <w:pPr>
        <w:ind w:left="4792" w:hanging="133"/>
      </w:pPr>
      <w:rPr>
        <w:lang w:val="pl-PL" w:eastAsia="en-US" w:bidi="ar-SA"/>
      </w:rPr>
    </w:lvl>
    <w:lvl w:ilvl="6" w:tplc="C0225AB6">
      <w:numFmt w:val="bullet"/>
      <w:lvlText w:val="•"/>
      <w:lvlJc w:val="left"/>
      <w:pPr>
        <w:ind w:left="5702" w:hanging="133"/>
      </w:pPr>
      <w:rPr>
        <w:lang w:val="pl-PL" w:eastAsia="en-US" w:bidi="ar-SA"/>
      </w:rPr>
    </w:lvl>
    <w:lvl w:ilvl="7" w:tplc="571ADD1E">
      <w:numFmt w:val="bullet"/>
      <w:lvlText w:val="•"/>
      <w:lvlJc w:val="left"/>
      <w:pPr>
        <w:ind w:left="6612" w:hanging="133"/>
      </w:pPr>
      <w:rPr>
        <w:lang w:val="pl-PL" w:eastAsia="en-US" w:bidi="ar-SA"/>
      </w:rPr>
    </w:lvl>
    <w:lvl w:ilvl="8" w:tplc="700CF078">
      <w:numFmt w:val="bullet"/>
      <w:lvlText w:val="•"/>
      <w:lvlJc w:val="left"/>
      <w:pPr>
        <w:ind w:left="7523" w:hanging="133"/>
      </w:pPr>
      <w:rPr>
        <w:lang w:val="pl-PL" w:eastAsia="en-US" w:bidi="ar-SA"/>
      </w:rPr>
    </w:lvl>
  </w:abstractNum>
  <w:abstractNum w:abstractNumId="11" w15:restartNumberingAfterBreak="0">
    <w:nsid w:val="214504E4"/>
    <w:multiLevelType w:val="hybridMultilevel"/>
    <w:tmpl w:val="57B2AADE"/>
    <w:lvl w:ilvl="0" w:tplc="232A6F6E">
      <w:start w:val="1"/>
      <w:numFmt w:val="upperRoman"/>
      <w:lvlText w:val="%1."/>
      <w:lvlJc w:val="left"/>
      <w:pPr>
        <w:ind w:left="1781" w:hanging="720"/>
      </w:pPr>
      <w:rPr>
        <w:rFonts w:asciiTheme="minorHAnsi" w:eastAsiaTheme="minorEastAsia" w:hAnsiTheme="minorHAnsi"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943206D"/>
    <w:multiLevelType w:val="multilevel"/>
    <w:tmpl w:val="586A372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0E6FD7"/>
    <w:multiLevelType w:val="hybridMultilevel"/>
    <w:tmpl w:val="CF9E66B4"/>
    <w:lvl w:ilvl="0" w:tplc="6DE44348">
      <w:numFmt w:val="bullet"/>
      <w:lvlText w:val="•"/>
      <w:lvlJc w:val="left"/>
      <w:pPr>
        <w:ind w:left="240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1340820">
      <w:numFmt w:val="bullet"/>
      <w:lvlText w:val="•"/>
      <w:lvlJc w:val="left"/>
      <w:pPr>
        <w:ind w:left="1147" w:hanging="133"/>
      </w:pPr>
      <w:rPr>
        <w:lang w:val="pl-PL" w:eastAsia="en-US" w:bidi="ar-SA"/>
      </w:rPr>
    </w:lvl>
    <w:lvl w:ilvl="2" w:tplc="1D382FDA">
      <w:numFmt w:val="bullet"/>
      <w:lvlText w:val="•"/>
      <w:lvlJc w:val="left"/>
      <w:pPr>
        <w:ind w:left="2055" w:hanging="133"/>
      </w:pPr>
      <w:rPr>
        <w:lang w:val="pl-PL" w:eastAsia="en-US" w:bidi="ar-SA"/>
      </w:rPr>
    </w:lvl>
    <w:lvl w:ilvl="3" w:tplc="3B269B0E">
      <w:numFmt w:val="bullet"/>
      <w:lvlText w:val="•"/>
      <w:lvlJc w:val="left"/>
      <w:pPr>
        <w:ind w:left="2963" w:hanging="133"/>
      </w:pPr>
      <w:rPr>
        <w:lang w:val="pl-PL" w:eastAsia="en-US" w:bidi="ar-SA"/>
      </w:rPr>
    </w:lvl>
    <w:lvl w:ilvl="4" w:tplc="09D6CCD4">
      <w:numFmt w:val="bullet"/>
      <w:lvlText w:val="•"/>
      <w:lvlJc w:val="left"/>
      <w:pPr>
        <w:ind w:left="3871" w:hanging="133"/>
      </w:pPr>
      <w:rPr>
        <w:lang w:val="pl-PL" w:eastAsia="en-US" w:bidi="ar-SA"/>
      </w:rPr>
    </w:lvl>
    <w:lvl w:ilvl="5" w:tplc="552E272A">
      <w:numFmt w:val="bullet"/>
      <w:lvlText w:val="•"/>
      <w:lvlJc w:val="left"/>
      <w:pPr>
        <w:ind w:left="4779" w:hanging="133"/>
      </w:pPr>
      <w:rPr>
        <w:lang w:val="pl-PL" w:eastAsia="en-US" w:bidi="ar-SA"/>
      </w:rPr>
    </w:lvl>
    <w:lvl w:ilvl="6" w:tplc="BC246A58">
      <w:numFmt w:val="bullet"/>
      <w:lvlText w:val="•"/>
      <w:lvlJc w:val="left"/>
      <w:pPr>
        <w:ind w:left="5686" w:hanging="133"/>
      </w:pPr>
      <w:rPr>
        <w:lang w:val="pl-PL" w:eastAsia="en-US" w:bidi="ar-SA"/>
      </w:rPr>
    </w:lvl>
    <w:lvl w:ilvl="7" w:tplc="23A83028">
      <w:numFmt w:val="bullet"/>
      <w:lvlText w:val="•"/>
      <w:lvlJc w:val="left"/>
      <w:pPr>
        <w:ind w:left="6594" w:hanging="133"/>
      </w:pPr>
      <w:rPr>
        <w:lang w:val="pl-PL" w:eastAsia="en-US" w:bidi="ar-SA"/>
      </w:rPr>
    </w:lvl>
    <w:lvl w:ilvl="8" w:tplc="BDA609C4">
      <w:numFmt w:val="bullet"/>
      <w:lvlText w:val="•"/>
      <w:lvlJc w:val="left"/>
      <w:pPr>
        <w:ind w:left="7502" w:hanging="133"/>
      </w:pPr>
      <w:rPr>
        <w:lang w:val="pl-PL" w:eastAsia="en-US" w:bidi="ar-SA"/>
      </w:rPr>
    </w:lvl>
  </w:abstractNum>
  <w:abstractNum w:abstractNumId="14" w15:restartNumberingAfterBreak="0">
    <w:nsid w:val="2E373770"/>
    <w:multiLevelType w:val="hybridMultilevel"/>
    <w:tmpl w:val="2A78B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32798"/>
    <w:multiLevelType w:val="hybridMultilevel"/>
    <w:tmpl w:val="80C6C50E"/>
    <w:lvl w:ilvl="0" w:tplc="61CAD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9D033D"/>
    <w:multiLevelType w:val="hybridMultilevel"/>
    <w:tmpl w:val="EC0ABF8A"/>
    <w:lvl w:ilvl="0" w:tplc="A3E27F74">
      <w:numFmt w:val="bullet"/>
      <w:lvlText w:val="-"/>
      <w:lvlJc w:val="left"/>
      <w:pPr>
        <w:ind w:left="235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37E16AE">
      <w:numFmt w:val="bullet"/>
      <w:lvlText w:val="•"/>
      <w:lvlJc w:val="left"/>
      <w:pPr>
        <w:ind w:left="1147" w:hanging="128"/>
      </w:pPr>
      <w:rPr>
        <w:lang w:val="pl-PL" w:eastAsia="en-US" w:bidi="ar-SA"/>
      </w:rPr>
    </w:lvl>
    <w:lvl w:ilvl="2" w:tplc="72BC1086">
      <w:numFmt w:val="bullet"/>
      <w:lvlText w:val="•"/>
      <w:lvlJc w:val="left"/>
      <w:pPr>
        <w:ind w:left="2055" w:hanging="128"/>
      </w:pPr>
      <w:rPr>
        <w:lang w:val="pl-PL" w:eastAsia="en-US" w:bidi="ar-SA"/>
      </w:rPr>
    </w:lvl>
    <w:lvl w:ilvl="3" w:tplc="675EF75E">
      <w:numFmt w:val="bullet"/>
      <w:lvlText w:val="•"/>
      <w:lvlJc w:val="left"/>
      <w:pPr>
        <w:ind w:left="2963" w:hanging="128"/>
      </w:pPr>
      <w:rPr>
        <w:lang w:val="pl-PL" w:eastAsia="en-US" w:bidi="ar-SA"/>
      </w:rPr>
    </w:lvl>
    <w:lvl w:ilvl="4" w:tplc="53125F52">
      <w:numFmt w:val="bullet"/>
      <w:lvlText w:val="•"/>
      <w:lvlJc w:val="left"/>
      <w:pPr>
        <w:ind w:left="3871" w:hanging="128"/>
      </w:pPr>
      <w:rPr>
        <w:lang w:val="pl-PL" w:eastAsia="en-US" w:bidi="ar-SA"/>
      </w:rPr>
    </w:lvl>
    <w:lvl w:ilvl="5" w:tplc="2C062C54">
      <w:numFmt w:val="bullet"/>
      <w:lvlText w:val="•"/>
      <w:lvlJc w:val="left"/>
      <w:pPr>
        <w:ind w:left="4779" w:hanging="128"/>
      </w:pPr>
      <w:rPr>
        <w:lang w:val="pl-PL" w:eastAsia="en-US" w:bidi="ar-SA"/>
      </w:rPr>
    </w:lvl>
    <w:lvl w:ilvl="6" w:tplc="E8F246DA">
      <w:numFmt w:val="bullet"/>
      <w:lvlText w:val="•"/>
      <w:lvlJc w:val="left"/>
      <w:pPr>
        <w:ind w:left="5686" w:hanging="128"/>
      </w:pPr>
      <w:rPr>
        <w:lang w:val="pl-PL" w:eastAsia="en-US" w:bidi="ar-SA"/>
      </w:rPr>
    </w:lvl>
    <w:lvl w:ilvl="7" w:tplc="8F0C2202">
      <w:numFmt w:val="bullet"/>
      <w:lvlText w:val="•"/>
      <w:lvlJc w:val="left"/>
      <w:pPr>
        <w:ind w:left="6594" w:hanging="128"/>
      </w:pPr>
      <w:rPr>
        <w:lang w:val="pl-PL" w:eastAsia="en-US" w:bidi="ar-SA"/>
      </w:rPr>
    </w:lvl>
    <w:lvl w:ilvl="8" w:tplc="02560E52">
      <w:numFmt w:val="bullet"/>
      <w:lvlText w:val="•"/>
      <w:lvlJc w:val="left"/>
      <w:pPr>
        <w:ind w:left="7502" w:hanging="128"/>
      </w:pPr>
      <w:rPr>
        <w:lang w:val="pl-PL" w:eastAsia="en-US" w:bidi="ar-SA"/>
      </w:rPr>
    </w:lvl>
  </w:abstractNum>
  <w:abstractNum w:abstractNumId="17" w15:restartNumberingAfterBreak="0">
    <w:nsid w:val="36E06779"/>
    <w:multiLevelType w:val="hybridMultilevel"/>
    <w:tmpl w:val="9CE44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E550C"/>
    <w:multiLevelType w:val="multilevel"/>
    <w:tmpl w:val="586A372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DF0588C"/>
    <w:multiLevelType w:val="hybridMultilevel"/>
    <w:tmpl w:val="5F083F18"/>
    <w:lvl w:ilvl="0" w:tplc="C576C942">
      <w:numFmt w:val="bullet"/>
      <w:lvlText w:val="•"/>
      <w:lvlJc w:val="left"/>
      <w:pPr>
        <w:ind w:left="105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8D21942">
      <w:numFmt w:val="bullet"/>
      <w:lvlText w:val="•"/>
      <w:lvlJc w:val="left"/>
      <w:pPr>
        <w:ind w:left="1024" w:hanging="133"/>
      </w:pPr>
      <w:rPr>
        <w:lang w:val="pl-PL" w:eastAsia="en-US" w:bidi="ar-SA"/>
      </w:rPr>
    </w:lvl>
    <w:lvl w:ilvl="2" w:tplc="7E5C2554">
      <w:numFmt w:val="bullet"/>
      <w:lvlText w:val="•"/>
      <w:lvlJc w:val="left"/>
      <w:pPr>
        <w:ind w:left="1948" w:hanging="133"/>
      </w:pPr>
      <w:rPr>
        <w:lang w:val="pl-PL" w:eastAsia="en-US" w:bidi="ar-SA"/>
      </w:rPr>
    </w:lvl>
    <w:lvl w:ilvl="3" w:tplc="685C0C3E">
      <w:numFmt w:val="bullet"/>
      <w:lvlText w:val="•"/>
      <w:lvlJc w:val="left"/>
      <w:pPr>
        <w:ind w:left="2873" w:hanging="133"/>
      </w:pPr>
      <w:rPr>
        <w:lang w:val="pl-PL" w:eastAsia="en-US" w:bidi="ar-SA"/>
      </w:rPr>
    </w:lvl>
    <w:lvl w:ilvl="4" w:tplc="FB0A7A3C">
      <w:numFmt w:val="bullet"/>
      <w:lvlText w:val="•"/>
      <w:lvlJc w:val="left"/>
      <w:pPr>
        <w:ind w:left="3797" w:hanging="133"/>
      </w:pPr>
      <w:rPr>
        <w:lang w:val="pl-PL" w:eastAsia="en-US" w:bidi="ar-SA"/>
      </w:rPr>
    </w:lvl>
    <w:lvl w:ilvl="5" w:tplc="CEC6011E">
      <w:numFmt w:val="bullet"/>
      <w:lvlText w:val="•"/>
      <w:lvlJc w:val="left"/>
      <w:pPr>
        <w:ind w:left="4722" w:hanging="133"/>
      </w:pPr>
      <w:rPr>
        <w:lang w:val="pl-PL" w:eastAsia="en-US" w:bidi="ar-SA"/>
      </w:rPr>
    </w:lvl>
    <w:lvl w:ilvl="6" w:tplc="2F7E48A8">
      <w:numFmt w:val="bullet"/>
      <w:lvlText w:val="•"/>
      <w:lvlJc w:val="left"/>
      <w:pPr>
        <w:ind w:left="5646" w:hanging="133"/>
      </w:pPr>
      <w:rPr>
        <w:lang w:val="pl-PL" w:eastAsia="en-US" w:bidi="ar-SA"/>
      </w:rPr>
    </w:lvl>
    <w:lvl w:ilvl="7" w:tplc="B622BEA2">
      <w:numFmt w:val="bullet"/>
      <w:lvlText w:val="•"/>
      <w:lvlJc w:val="left"/>
      <w:pPr>
        <w:ind w:left="6570" w:hanging="133"/>
      </w:pPr>
      <w:rPr>
        <w:lang w:val="pl-PL" w:eastAsia="en-US" w:bidi="ar-SA"/>
      </w:rPr>
    </w:lvl>
    <w:lvl w:ilvl="8" w:tplc="DEE22C50">
      <w:numFmt w:val="bullet"/>
      <w:lvlText w:val="•"/>
      <w:lvlJc w:val="left"/>
      <w:pPr>
        <w:ind w:left="7495" w:hanging="133"/>
      </w:pPr>
      <w:rPr>
        <w:lang w:val="pl-PL" w:eastAsia="en-US" w:bidi="ar-SA"/>
      </w:rPr>
    </w:lvl>
  </w:abstractNum>
  <w:abstractNum w:abstractNumId="20" w15:restartNumberingAfterBreak="0">
    <w:nsid w:val="3E7D1026"/>
    <w:multiLevelType w:val="hybridMultilevel"/>
    <w:tmpl w:val="65E0B1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5A1E18"/>
    <w:multiLevelType w:val="multilevel"/>
    <w:tmpl w:val="586A372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CA2D79"/>
    <w:multiLevelType w:val="hybridMultilevel"/>
    <w:tmpl w:val="68A86B0E"/>
    <w:lvl w:ilvl="0" w:tplc="7AD606C6">
      <w:numFmt w:val="bullet"/>
      <w:lvlText w:val="–"/>
      <w:lvlJc w:val="left"/>
      <w:pPr>
        <w:ind w:left="27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D42ADA2">
      <w:numFmt w:val="bullet"/>
      <w:lvlText w:val="•"/>
      <w:lvlJc w:val="left"/>
      <w:pPr>
        <w:ind w:left="1186" w:hanging="166"/>
      </w:pPr>
      <w:rPr>
        <w:lang w:val="pl-PL" w:eastAsia="en-US" w:bidi="ar-SA"/>
      </w:rPr>
    </w:lvl>
    <w:lvl w:ilvl="2" w:tplc="90AA2DB0">
      <w:numFmt w:val="bullet"/>
      <w:lvlText w:val="•"/>
      <w:lvlJc w:val="left"/>
      <w:pPr>
        <w:ind w:left="2093" w:hanging="166"/>
      </w:pPr>
      <w:rPr>
        <w:lang w:val="pl-PL" w:eastAsia="en-US" w:bidi="ar-SA"/>
      </w:rPr>
    </w:lvl>
    <w:lvl w:ilvl="3" w:tplc="39FE50C6">
      <w:numFmt w:val="bullet"/>
      <w:lvlText w:val="•"/>
      <w:lvlJc w:val="left"/>
      <w:pPr>
        <w:ind w:left="2999" w:hanging="166"/>
      </w:pPr>
      <w:rPr>
        <w:lang w:val="pl-PL" w:eastAsia="en-US" w:bidi="ar-SA"/>
      </w:rPr>
    </w:lvl>
    <w:lvl w:ilvl="4" w:tplc="17D47EFC">
      <w:numFmt w:val="bullet"/>
      <w:lvlText w:val="•"/>
      <w:lvlJc w:val="left"/>
      <w:pPr>
        <w:ind w:left="3906" w:hanging="166"/>
      </w:pPr>
      <w:rPr>
        <w:lang w:val="pl-PL" w:eastAsia="en-US" w:bidi="ar-SA"/>
      </w:rPr>
    </w:lvl>
    <w:lvl w:ilvl="5" w:tplc="125CABB6">
      <w:numFmt w:val="bullet"/>
      <w:lvlText w:val="•"/>
      <w:lvlJc w:val="left"/>
      <w:pPr>
        <w:ind w:left="4812" w:hanging="166"/>
      </w:pPr>
      <w:rPr>
        <w:lang w:val="pl-PL" w:eastAsia="en-US" w:bidi="ar-SA"/>
      </w:rPr>
    </w:lvl>
    <w:lvl w:ilvl="6" w:tplc="F9ACF0BC">
      <w:numFmt w:val="bullet"/>
      <w:lvlText w:val="•"/>
      <w:lvlJc w:val="left"/>
      <w:pPr>
        <w:ind w:left="5719" w:hanging="166"/>
      </w:pPr>
      <w:rPr>
        <w:lang w:val="pl-PL" w:eastAsia="en-US" w:bidi="ar-SA"/>
      </w:rPr>
    </w:lvl>
    <w:lvl w:ilvl="7" w:tplc="164846EE">
      <w:numFmt w:val="bullet"/>
      <w:lvlText w:val="•"/>
      <w:lvlJc w:val="left"/>
      <w:pPr>
        <w:ind w:left="6625" w:hanging="166"/>
      </w:pPr>
      <w:rPr>
        <w:lang w:val="pl-PL" w:eastAsia="en-US" w:bidi="ar-SA"/>
      </w:rPr>
    </w:lvl>
    <w:lvl w:ilvl="8" w:tplc="7130CAE0">
      <w:numFmt w:val="bullet"/>
      <w:lvlText w:val="•"/>
      <w:lvlJc w:val="left"/>
      <w:pPr>
        <w:ind w:left="7532" w:hanging="166"/>
      </w:pPr>
      <w:rPr>
        <w:lang w:val="pl-PL" w:eastAsia="en-US" w:bidi="ar-SA"/>
      </w:rPr>
    </w:lvl>
  </w:abstractNum>
  <w:abstractNum w:abstractNumId="23" w15:restartNumberingAfterBreak="0">
    <w:nsid w:val="42254D8A"/>
    <w:multiLevelType w:val="hybridMultilevel"/>
    <w:tmpl w:val="B6ECEF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01A91"/>
    <w:multiLevelType w:val="hybridMultilevel"/>
    <w:tmpl w:val="9F7615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9991B48"/>
    <w:multiLevelType w:val="multilevel"/>
    <w:tmpl w:val="586A372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B1207FE"/>
    <w:multiLevelType w:val="hybridMultilevel"/>
    <w:tmpl w:val="ABF8FE1C"/>
    <w:lvl w:ilvl="0" w:tplc="09A09CA6">
      <w:numFmt w:val="bullet"/>
      <w:lvlText w:val="•"/>
      <w:lvlJc w:val="left"/>
      <w:pPr>
        <w:ind w:left="240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204A266">
      <w:numFmt w:val="bullet"/>
      <w:lvlText w:val="•"/>
      <w:lvlJc w:val="left"/>
      <w:pPr>
        <w:ind w:left="1147" w:hanging="133"/>
      </w:pPr>
      <w:rPr>
        <w:lang w:val="pl-PL" w:eastAsia="en-US" w:bidi="ar-SA"/>
      </w:rPr>
    </w:lvl>
    <w:lvl w:ilvl="2" w:tplc="B5BC9E22">
      <w:numFmt w:val="bullet"/>
      <w:lvlText w:val="•"/>
      <w:lvlJc w:val="left"/>
      <w:pPr>
        <w:ind w:left="2055" w:hanging="133"/>
      </w:pPr>
      <w:rPr>
        <w:lang w:val="pl-PL" w:eastAsia="en-US" w:bidi="ar-SA"/>
      </w:rPr>
    </w:lvl>
    <w:lvl w:ilvl="3" w:tplc="E8CC60AC">
      <w:numFmt w:val="bullet"/>
      <w:lvlText w:val="•"/>
      <w:lvlJc w:val="left"/>
      <w:pPr>
        <w:ind w:left="2963" w:hanging="133"/>
      </w:pPr>
      <w:rPr>
        <w:lang w:val="pl-PL" w:eastAsia="en-US" w:bidi="ar-SA"/>
      </w:rPr>
    </w:lvl>
    <w:lvl w:ilvl="4" w:tplc="3D2E9D24">
      <w:numFmt w:val="bullet"/>
      <w:lvlText w:val="•"/>
      <w:lvlJc w:val="left"/>
      <w:pPr>
        <w:ind w:left="3871" w:hanging="133"/>
      </w:pPr>
      <w:rPr>
        <w:lang w:val="pl-PL" w:eastAsia="en-US" w:bidi="ar-SA"/>
      </w:rPr>
    </w:lvl>
    <w:lvl w:ilvl="5" w:tplc="D5D4C2F2">
      <w:numFmt w:val="bullet"/>
      <w:lvlText w:val="•"/>
      <w:lvlJc w:val="left"/>
      <w:pPr>
        <w:ind w:left="4779" w:hanging="133"/>
      </w:pPr>
      <w:rPr>
        <w:lang w:val="pl-PL" w:eastAsia="en-US" w:bidi="ar-SA"/>
      </w:rPr>
    </w:lvl>
    <w:lvl w:ilvl="6" w:tplc="6EB6B968">
      <w:numFmt w:val="bullet"/>
      <w:lvlText w:val="•"/>
      <w:lvlJc w:val="left"/>
      <w:pPr>
        <w:ind w:left="5686" w:hanging="133"/>
      </w:pPr>
      <w:rPr>
        <w:lang w:val="pl-PL" w:eastAsia="en-US" w:bidi="ar-SA"/>
      </w:rPr>
    </w:lvl>
    <w:lvl w:ilvl="7" w:tplc="3ACC33A2">
      <w:numFmt w:val="bullet"/>
      <w:lvlText w:val="•"/>
      <w:lvlJc w:val="left"/>
      <w:pPr>
        <w:ind w:left="6594" w:hanging="133"/>
      </w:pPr>
      <w:rPr>
        <w:lang w:val="pl-PL" w:eastAsia="en-US" w:bidi="ar-SA"/>
      </w:rPr>
    </w:lvl>
    <w:lvl w:ilvl="8" w:tplc="545831F4">
      <w:numFmt w:val="bullet"/>
      <w:lvlText w:val="•"/>
      <w:lvlJc w:val="left"/>
      <w:pPr>
        <w:ind w:left="7502" w:hanging="133"/>
      </w:pPr>
      <w:rPr>
        <w:lang w:val="pl-PL" w:eastAsia="en-US" w:bidi="ar-SA"/>
      </w:rPr>
    </w:lvl>
  </w:abstractNum>
  <w:abstractNum w:abstractNumId="27" w15:restartNumberingAfterBreak="0">
    <w:nsid w:val="5E90138B"/>
    <w:multiLevelType w:val="hybridMultilevel"/>
    <w:tmpl w:val="A8AC760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195FD0"/>
    <w:multiLevelType w:val="hybridMultilevel"/>
    <w:tmpl w:val="FDCE7B20"/>
    <w:lvl w:ilvl="0" w:tplc="D8806266">
      <w:numFmt w:val="bullet"/>
      <w:lvlText w:val="•"/>
      <w:lvlJc w:val="left"/>
      <w:pPr>
        <w:ind w:left="237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A8A8D80">
      <w:numFmt w:val="bullet"/>
      <w:lvlText w:val="•"/>
      <w:lvlJc w:val="left"/>
      <w:pPr>
        <w:ind w:left="1150" w:hanging="133"/>
      </w:pPr>
      <w:rPr>
        <w:lang w:val="pl-PL" w:eastAsia="en-US" w:bidi="ar-SA"/>
      </w:rPr>
    </w:lvl>
    <w:lvl w:ilvl="2" w:tplc="ED186258">
      <w:numFmt w:val="bullet"/>
      <w:lvlText w:val="•"/>
      <w:lvlJc w:val="left"/>
      <w:pPr>
        <w:ind w:left="2061" w:hanging="133"/>
      </w:pPr>
      <w:rPr>
        <w:lang w:val="pl-PL" w:eastAsia="en-US" w:bidi="ar-SA"/>
      </w:rPr>
    </w:lvl>
    <w:lvl w:ilvl="3" w:tplc="2E6C745E">
      <w:numFmt w:val="bullet"/>
      <w:lvlText w:val="•"/>
      <w:lvlJc w:val="left"/>
      <w:pPr>
        <w:ind w:left="2971" w:hanging="133"/>
      </w:pPr>
      <w:rPr>
        <w:lang w:val="pl-PL" w:eastAsia="en-US" w:bidi="ar-SA"/>
      </w:rPr>
    </w:lvl>
    <w:lvl w:ilvl="4" w:tplc="AC12AD7A">
      <w:numFmt w:val="bullet"/>
      <w:lvlText w:val="•"/>
      <w:lvlJc w:val="left"/>
      <w:pPr>
        <w:ind w:left="3882" w:hanging="133"/>
      </w:pPr>
      <w:rPr>
        <w:lang w:val="pl-PL" w:eastAsia="en-US" w:bidi="ar-SA"/>
      </w:rPr>
    </w:lvl>
    <w:lvl w:ilvl="5" w:tplc="B97AF2EA">
      <w:numFmt w:val="bullet"/>
      <w:lvlText w:val="•"/>
      <w:lvlJc w:val="left"/>
      <w:pPr>
        <w:ind w:left="4792" w:hanging="133"/>
      </w:pPr>
      <w:rPr>
        <w:lang w:val="pl-PL" w:eastAsia="en-US" w:bidi="ar-SA"/>
      </w:rPr>
    </w:lvl>
    <w:lvl w:ilvl="6" w:tplc="8E7EF886">
      <w:numFmt w:val="bullet"/>
      <w:lvlText w:val="•"/>
      <w:lvlJc w:val="left"/>
      <w:pPr>
        <w:ind w:left="5703" w:hanging="133"/>
      </w:pPr>
      <w:rPr>
        <w:lang w:val="pl-PL" w:eastAsia="en-US" w:bidi="ar-SA"/>
      </w:rPr>
    </w:lvl>
    <w:lvl w:ilvl="7" w:tplc="F19A5E6E">
      <w:numFmt w:val="bullet"/>
      <w:lvlText w:val="•"/>
      <w:lvlJc w:val="left"/>
      <w:pPr>
        <w:ind w:left="6613" w:hanging="133"/>
      </w:pPr>
      <w:rPr>
        <w:lang w:val="pl-PL" w:eastAsia="en-US" w:bidi="ar-SA"/>
      </w:rPr>
    </w:lvl>
    <w:lvl w:ilvl="8" w:tplc="001A63A0">
      <w:numFmt w:val="bullet"/>
      <w:lvlText w:val="•"/>
      <w:lvlJc w:val="left"/>
      <w:pPr>
        <w:ind w:left="7524" w:hanging="133"/>
      </w:pPr>
      <w:rPr>
        <w:lang w:val="pl-PL" w:eastAsia="en-US" w:bidi="ar-SA"/>
      </w:rPr>
    </w:lvl>
  </w:abstractNum>
  <w:abstractNum w:abstractNumId="29" w15:restartNumberingAfterBreak="0">
    <w:nsid w:val="65DE515F"/>
    <w:multiLevelType w:val="hybridMultilevel"/>
    <w:tmpl w:val="D0889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51456D"/>
    <w:multiLevelType w:val="hybridMultilevel"/>
    <w:tmpl w:val="4EC8D3AA"/>
    <w:lvl w:ilvl="0" w:tplc="B85C49F8">
      <w:numFmt w:val="bullet"/>
      <w:lvlText w:val="–"/>
      <w:lvlJc w:val="left"/>
      <w:pPr>
        <w:ind w:left="273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156897A">
      <w:numFmt w:val="bullet"/>
      <w:lvlText w:val="•"/>
      <w:lvlJc w:val="left"/>
      <w:pPr>
        <w:ind w:left="1183" w:hanging="166"/>
      </w:pPr>
      <w:rPr>
        <w:lang w:val="pl-PL" w:eastAsia="en-US" w:bidi="ar-SA"/>
      </w:rPr>
    </w:lvl>
    <w:lvl w:ilvl="2" w:tplc="7514E8DC">
      <w:numFmt w:val="bullet"/>
      <w:lvlText w:val="•"/>
      <w:lvlJc w:val="left"/>
      <w:pPr>
        <w:ind w:left="2087" w:hanging="166"/>
      </w:pPr>
      <w:rPr>
        <w:lang w:val="pl-PL" w:eastAsia="en-US" w:bidi="ar-SA"/>
      </w:rPr>
    </w:lvl>
    <w:lvl w:ilvl="3" w:tplc="DD3E1136">
      <w:numFmt w:val="bullet"/>
      <w:lvlText w:val="•"/>
      <w:lvlJc w:val="left"/>
      <w:pPr>
        <w:ind w:left="2991" w:hanging="166"/>
      </w:pPr>
      <w:rPr>
        <w:lang w:val="pl-PL" w:eastAsia="en-US" w:bidi="ar-SA"/>
      </w:rPr>
    </w:lvl>
    <w:lvl w:ilvl="4" w:tplc="A32C4ABE">
      <w:numFmt w:val="bullet"/>
      <w:lvlText w:val="•"/>
      <w:lvlJc w:val="left"/>
      <w:pPr>
        <w:ind w:left="3895" w:hanging="166"/>
      </w:pPr>
      <w:rPr>
        <w:lang w:val="pl-PL" w:eastAsia="en-US" w:bidi="ar-SA"/>
      </w:rPr>
    </w:lvl>
    <w:lvl w:ilvl="5" w:tplc="D1B840D6">
      <w:numFmt w:val="bullet"/>
      <w:lvlText w:val="•"/>
      <w:lvlJc w:val="left"/>
      <w:pPr>
        <w:ind w:left="4799" w:hanging="166"/>
      </w:pPr>
      <w:rPr>
        <w:lang w:val="pl-PL" w:eastAsia="en-US" w:bidi="ar-SA"/>
      </w:rPr>
    </w:lvl>
    <w:lvl w:ilvl="6" w:tplc="BE3ED4D2">
      <w:numFmt w:val="bullet"/>
      <w:lvlText w:val="•"/>
      <w:lvlJc w:val="left"/>
      <w:pPr>
        <w:ind w:left="5702" w:hanging="166"/>
      </w:pPr>
      <w:rPr>
        <w:lang w:val="pl-PL" w:eastAsia="en-US" w:bidi="ar-SA"/>
      </w:rPr>
    </w:lvl>
    <w:lvl w:ilvl="7" w:tplc="122A12BE">
      <w:numFmt w:val="bullet"/>
      <w:lvlText w:val="•"/>
      <w:lvlJc w:val="left"/>
      <w:pPr>
        <w:ind w:left="6606" w:hanging="166"/>
      </w:pPr>
      <w:rPr>
        <w:lang w:val="pl-PL" w:eastAsia="en-US" w:bidi="ar-SA"/>
      </w:rPr>
    </w:lvl>
    <w:lvl w:ilvl="8" w:tplc="705E56BC">
      <w:numFmt w:val="bullet"/>
      <w:lvlText w:val="•"/>
      <w:lvlJc w:val="left"/>
      <w:pPr>
        <w:ind w:left="7510" w:hanging="166"/>
      </w:pPr>
      <w:rPr>
        <w:lang w:val="pl-PL" w:eastAsia="en-US" w:bidi="ar-SA"/>
      </w:rPr>
    </w:lvl>
  </w:abstractNum>
  <w:abstractNum w:abstractNumId="31" w15:restartNumberingAfterBreak="0">
    <w:nsid w:val="6F8347B3"/>
    <w:multiLevelType w:val="hybridMultilevel"/>
    <w:tmpl w:val="D58A8B2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C520B1"/>
    <w:multiLevelType w:val="hybridMultilevel"/>
    <w:tmpl w:val="598CB95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872FCC"/>
    <w:multiLevelType w:val="hybridMultilevel"/>
    <w:tmpl w:val="BDB20C3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B2060F"/>
    <w:multiLevelType w:val="hybridMultilevel"/>
    <w:tmpl w:val="7518A44E"/>
    <w:lvl w:ilvl="0" w:tplc="25B631A2">
      <w:numFmt w:val="bullet"/>
      <w:lvlText w:val="•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7C4461"/>
    <w:multiLevelType w:val="hybridMultilevel"/>
    <w:tmpl w:val="1608AB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A8105FA"/>
    <w:multiLevelType w:val="hybridMultilevel"/>
    <w:tmpl w:val="EAB85D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2505CB"/>
    <w:multiLevelType w:val="hybridMultilevel"/>
    <w:tmpl w:val="57B2AADE"/>
    <w:lvl w:ilvl="0" w:tplc="FFFFFFFF">
      <w:start w:val="1"/>
      <w:numFmt w:val="upperRoman"/>
      <w:lvlText w:val="%1."/>
      <w:lvlJc w:val="left"/>
      <w:pPr>
        <w:ind w:left="1781" w:hanging="720"/>
      </w:pPr>
      <w:rPr>
        <w:rFonts w:asciiTheme="minorHAnsi" w:eastAsiaTheme="minorEastAsia" w:hAnsiTheme="minorHAnsi" w:cstheme="minorBidi" w:hint="default"/>
        <w:b/>
        <w:sz w:val="2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D654ECE"/>
    <w:multiLevelType w:val="hybridMultilevel"/>
    <w:tmpl w:val="4E3CC146"/>
    <w:lvl w:ilvl="0" w:tplc="22B4CF42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075024">
    <w:abstractNumId w:val="15"/>
  </w:num>
  <w:num w:numId="2" w16cid:durableId="451898347">
    <w:abstractNumId w:val="38"/>
  </w:num>
  <w:num w:numId="3" w16cid:durableId="1377049113">
    <w:abstractNumId w:val="35"/>
  </w:num>
  <w:num w:numId="4" w16cid:durableId="731075233">
    <w:abstractNumId w:val="36"/>
  </w:num>
  <w:num w:numId="5" w16cid:durableId="1459104060">
    <w:abstractNumId w:val="24"/>
  </w:num>
  <w:num w:numId="6" w16cid:durableId="696543209">
    <w:abstractNumId w:val="20"/>
  </w:num>
  <w:num w:numId="7" w16cid:durableId="1558739573">
    <w:abstractNumId w:val="4"/>
  </w:num>
  <w:num w:numId="8" w16cid:durableId="1965305728">
    <w:abstractNumId w:val="6"/>
  </w:num>
  <w:num w:numId="9" w16cid:durableId="26026979">
    <w:abstractNumId w:val="14"/>
  </w:num>
  <w:num w:numId="10" w16cid:durableId="1035469156">
    <w:abstractNumId w:val="17"/>
  </w:num>
  <w:num w:numId="11" w16cid:durableId="1314409292">
    <w:abstractNumId w:val="23"/>
  </w:num>
  <w:num w:numId="12" w16cid:durableId="529269202">
    <w:abstractNumId w:val="34"/>
  </w:num>
  <w:num w:numId="13" w16cid:durableId="586967219">
    <w:abstractNumId w:val="0"/>
  </w:num>
  <w:num w:numId="14" w16cid:durableId="1994286975">
    <w:abstractNumId w:val="1"/>
  </w:num>
  <w:num w:numId="15" w16cid:durableId="158158761">
    <w:abstractNumId w:val="0"/>
    <w:lvlOverride w:ilvl="0">
      <w:startOverride w:val="1"/>
    </w:lvlOverride>
  </w:num>
  <w:num w:numId="16" w16cid:durableId="160361127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31994059">
    <w:abstractNumId w:val="29"/>
  </w:num>
  <w:num w:numId="18" w16cid:durableId="997925330">
    <w:abstractNumId w:val="30"/>
  </w:num>
  <w:num w:numId="19" w16cid:durableId="1424104434">
    <w:abstractNumId w:val="26"/>
  </w:num>
  <w:num w:numId="20" w16cid:durableId="1690332584">
    <w:abstractNumId w:val="9"/>
  </w:num>
  <w:num w:numId="21" w16cid:durableId="848254053">
    <w:abstractNumId w:val="13"/>
  </w:num>
  <w:num w:numId="22" w16cid:durableId="1136411845">
    <w:abstractNumId w:val="16"/>
  </w:num>
  <w:num w:numId="23" w16cid:durableId="1010525067">
    <w:abstractNumId w:val="19"/>
  </w:num>
  <w:num w:numId="24" w16cid:durableId="1727412582">
    <w:abstractNumId w:val="10"/>
  </w:num>
  <w:num w:numId="25" w16cid:durableId="1333797856">
    <w:abstractNumId w:val="3"/>
  </w:num>
  <w:num w:numId="26" w16cid:durableId="1431507112">
    <w:abstractNumId w:val="28"/>
  </w:num>
  <w:num w:numId="27" w16cid:durableId="1506096792">
    <w:abstractNumId w:val="8"/>
  </w:num>
  <w:num w:numId="28" w16cid:durableId="1972855777">
    <w:abstractNumId w:val="22"/>
  </w:num>
  <w:num w:numId="29" w16cid:durableId="17556635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53509731">
    <w:abstractNumId w:val="32"/>
  </w:num>
  <w:num w:numId="31" w16cid:durableId="909727895">
    <w:abstractNumId w:val="33"/>
  </w:num>
  <w:num w:numId="32" w16cid:durableId="19448718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391402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7763166">
    <w:abstractNumId w:val="7"/>
  </w:num>
  <w:num w:numId="35" w16cid:durableId="1440636400">
    <w:abstractNumId w:val="11"/>
  </w:num>
  <w:num w:numId="36" w16cid:durableId="5277930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47290088">
    <w:abstractNumId w:val="27"/>
  </w:num>
  <w:num w:numId="38" w16cid:durableId="15388584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432640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4535341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B70"/>
    <w:rsid w:val="000013B6"/>
    <w:rsid w:val="000111B7"/>
    <w:rsid w:val="00040997"/>
    <w:rsid w:val="00056973"/>
    <w:rsid w:val="0006531C"/>
    <w:rsid w:val="0006718D"/>
    <w:rsid w:val="00074596"/>
    <w:rsid w:val="00093010"/>
    <w:rsid w:val="000947D1"/>
    <w:rsid w:val="000A1B35"/>
    <w:rsid w:val="000C6113"/>
    <w:rsid w:val="000D4155"/>
    <w:rsid w:val="000E327B"/>
    <w:rsid w:val="000E3FF2"/>
    <w:rsid w:val="00105A0F"/>
    <w:rsid w:val="0015171D"/>
    <w:rsid w:val="001569A2"/>
    <w:rsid w:val="00166177"/>
    <w:rsid w:val="00177D77"/>
    <w:rsid w:val="001A2C62"/>
    <w:rsid w:val="001A3C6F"/>
    <w:rsid w:val="001D234A"/>
    <w:rsid w:val="001D3BA0"/>
    <w:rsid w:val="001E098E"/>
    <w:rsid w:val="001E35FC"/>
    <w:rsid w:val="001F31CF"/>
    <w:rsid w:val="00205B7A"/>
    <w:rsid w:val="00216C33"/>
    <w:rsid w:val="00235D31"/>
    <w:rsid w:val="002425B2"/>
    <w:rsid w:val="00257AD3"/>
    <w:rsid w:val="002A143A"/>
    <w:rsid w:val="002B54E3"/>
    <w:rsid w:val="002C65B8"/>
    <w:rsid w:val="002D3A34"/>
    <w:rsid w:val="002E5669"/>
    <w:rsid w:val="0030554E"/>
    <w:rsid w:val="003173D4"/>
    <w:rsid w:val="00322D5C"/>
    <w:rsid w:val="003328ED"/>
    <w:rsid w:val="00340E5E"/>
    <w:rsid w:val="0038297D"/>
    <w:rsid w:val="00387D3F"/>
    <w:rsid w:val="00392FC3"/>
    <w:rsid w:val="003C20A8"/>
    <w:rsid w:val="003C78FE"/>
    <w:rsid w:val="003E6DB2"/>
    <w:rsid w:val="003F74D0"/>
    <w:rsid w:val="004248B6"/>
    <w:rsid w:val="004268FF"/>
    <w:rsid w:val="00427132"/>
    <w:rsid w:val="004273B0"/>
    <w:rsid w:val="00461C29"/>
    <w:rsid w:val="004630A6"/>
    <w:rsid w:val="00466D2A"/>
    <w:rsid w:val="00481233"/>
    <w:rsid w:val="004821B0"/>
    <w:rsid w:val="00483A3A"/>
    <w:rsid w:val="004B7BBF"/>
    <w:rsid w:val="004C19AC"/>
    <w:rsid w:val="004C74FE"/>
    <w:rsid w:val="004F06D0"/>
    <w:rsid w:val="004F4043"/>
    <w:rsid w:val="004F7073"/>
    <w:rsid w:val="00536DED"/>
    <w:rsid w:val="00541B95"/>
    <w:rsid w:val="00543911"/>
    <w:rsid w:val="00551741"/>
    <w:rsid w:val="005A26AD"/>
    <w:rsid w:val="005A5C72"/>
    <w:rsid w:val="005D1A24"/>
    <w:rsid w:val="005D2352"/>
    <w:rsid w:val="005D7946"/>
    <w:rsid w:val="005E57B0"/>
    <w:rsid w:val="006131C5"/>
    <w:rsid w:val="006479A9"/>
    <w:rsid w:val="00651B5E"/>
    <w:rsid w:val="00690ED4"/>
    <w:rsid w:val="006D135F"/>
    <w:rsid w:val="006F4EA7"/>
    <w:rsid w:val="007217FA"/>
    <w:rsid w:val="0073726D"/>
    <w:rsid w:val="007A38FD"/>
    <w:rsid w:val="007B6D2F"/>
    <w:rsid w:val="007F10AF"/>
    <w:rsid w:val="008054A7"/>
    <w:rsid w:val="008159B4"/>
    <w:rsid w:val="00822EFD"/>
    <w:rsid w:val="00825BED"/>
    <w:rsid w:val="00877D29"/>
    <w:rsid w:val="008806A1"/>
    <w:rsid w:val="00882907"/>
    <w:rsid w:val="00892E42"/>
    <w:rsid w:val="008A1ED4"/>
    <w:rsid w:val="008A364D"/>
    <w:rsid w:val="008B3DA6"/>
    <w:rsid w:val="008E5CD7"/>
    <w:rsid w:val="00914CD4"/>
    <w:rsid w:val="0091697E"/>
    <w:rsid w:val="00927E44"/>
    <w:rsid w:val="009374D7"/>
    <w:rsid w:val="00937CE7"/>
    <w:rsid w:val="00950B63"/>
    <w:rsid w:val="00970D89"/>
    <w:rsid w:val="0098203D"/>
    <w:rsid w:val="009C7BEB"/>
    <w:rsid w:val="009F2F58"/>
    <w:rsid w:val="00A00C1B"/>
    <w:rsid w:val="00A300A2"/>
    <w:rsid w:val="00A37E14"/>
    <w:rsid w:val="00A52F70"/>
    <w:rsid w:val="00AB2934"/>
    <w:rsid w:val="00AC64FD"/>
    <w:rsid w:val="00AD373E"/>
    <w:rsid w:val="00AE7558"/>
    <w:rsid w:val="00B37434"/>
    <w:rsid w:val="00B52456"/>
    <w:rsid w:val="00B60F65"/>
    <w:rsid w:val="00BB621E"/>
    <w:rsid w:val="00BC3937"/>
    <w:rsid w:val="00BD482B"/>
    <w:rsid w:val="00BD49BF"/>
    <w:rsid w:val="00BE240E"/>
    <w:rsid w:val="00BE421B"/>
    <w:rsid w:val="00BF12E9"/>
    <w:rsid w:val="00BF18DA"/>
    <w:rsid w:val="00BF6F23"/>
    <w:rsid w:val="00C12F57"/>
    <w:rsid w:val="00C20B9F"/>
    <w:rsid w:val="00C4184D"/>
    <w:rsid w:val="00C547FC"/>
    <w:rsid w:val="00C62215"/>
    <w:rsid w:val="00C64234"/>
    <w:rsid w:val="00CA0187"/>
    <w:rsid w:val="00CA33C5"/>
    <w:rsid w:val="00CE34AD"/>
    <w:rsid w:val="00CE5F96"/>
    <w:rsid w:val="00CF126E"/>
    <w:rsid w:val="00CF6F8C"/>
    <w:rsid w:val="00D027A8"/>
    <w:rsid w:val="00D3568A"/>
    <w:rsid w:val="00D36987"/>
    <w:rsid w:val="00D40D06"/>
    <w:rsid w:val="00D430EE"/>
    <w:rsid w:val="00D445AF"/>
    <w:rsid w:val="00D4736C"/>
    <w:rsid w:val="00D57D4D"/>
    <w:rsid w:val="00D65B70"/>
    <w:rsid w:val="00DA485B"/>
    <w:rsid w:val="00DF0188"/>
    <w:rsid w:val="00DF50D4"/>
    <w:rsid w:val="00E13FC0"/>
    <w:rsid w:val="00E169CC"/>
    <w:rsid w:val="00E24AE3"/>
    <w:rsid w:val="00E31460"/>
    <w:rsid w:val="00EA0900"/>
    <w:rsid w:val="00ED2A52"/>
    <w:rsid w:val="00ED5752"/>
    <w:rsid w:val="00F11802"/>
    <w:rsid w:val="00F221FB"/>
    <w:rsid w:val="00F22D49"/>
    <w:rsid w:val="00F34B2B"/>
    <w:rsid w:val="00F645F3"/>
    <w:rsid w:val="00F706D1"/>
    <w:rsid w:val="00F87D6D"/>
    <w:rsid w:val="00FD4A1B"/>
    <w:rsid w:val="00FE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607E492"/>
  <w15:docId w15:val="{D90CD04D-C5AA-4F59-8D0D-E6CD383B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index,Kopfzeile Char1 Char,Kopfzeile Char Char Char,Kopfzeile Char1,Kopfzeile Char Char,Cover Page,Znak, Znak Znak Znak, Znak Znak,Znak Znak Znak"/>
    <w:basedOn w:val="Normalny"/>
    <w:link w:val="NagwekZnak"/>
    <w:uiPriority w:val="99"/>
    <w:unhideWhenUsed/>
    <w:qFormat/>
    <w:rsid w:val="0048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index Znak,Kopfzeile Char1 Char Znak,Kopfzeile Char Char Char Znak,Kopfzeile Char1 Znak,Kopfzeile Char Char Znak,Cover Page Znak,Znak Znak, Znak Znak Znak Znak, Znak Znak Znak1,Znak Znak Znak Znak"/>
    <w:basedOn w:val="Domylnaczcionkaakapitu"/>
    <w:link w:val="Nagwek"/>
    <w:uiPriority w:val="99"/>
    <w:rsid w:val="00481233"/>
  </w:style>
  <w:style w:type="paragraph" w:styleId="Stopka">
    <w:name w:val="footer"/>
    <w:basedOn w:val="Normalny"/>
    <w:link w:val="StopkaZnak"/>
    <w:uiPriority w:val="99"/>
    <w:unhideWhenUsed/>
    <w:rsid w:val="0048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233"/>
  </w:style>
  <w:style w:type="paragraph" w:styleId="Tekstpodstawowy2">
    <w:name w:val="Body Text 2"/>
    <w:basedOn w:val="Normalny"/>
    <w:link w:val="Tekstpodstawowy2Znak"/>
    <w:rsid w:val="00D445A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D445A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Bezodstpw">
    <w:name w:val="No Spacing"/>
    <w:qFormat/>
    <w:rsid w:val="00D445AF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Poprawka">
    <w:name w:val="Revision"/>
    <w:hidden/>
    <w:uiPriority w:val="99"/>
    <w:semiHidden/>
    <w:rsid w:val="00387D3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87D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7D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7D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7D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7D3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C12F57"/>
    <w:pPr>
      <w:ind w:left="720"/>
      <w:contextualSpacing/>
    </w:pPr>
  </w:style>
  <w:style w:type="table" w:customStyle="1" w:styleId="TableNormal">
    <w:name w:val="Table Normal"/>
    <w:uiPriority w:val="2"/>
    <w:qFormat/>
    <w:rsid w:val="0091697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umerwiersza">
    <w:name w:val="line number"/>
    <w:basedOn w:val="Domylnaczcionkaakapitu"/>
    <w:uiPriority w:val="99"/>
    <w:semiHidden/>
    <w:unhideWhenUsed/>
    <w:rsid w:val="008E5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10F48-379C-4B21-9D5E-862F0317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915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JG</dc:creator>
  <cp:lastModifiedBy>DZP</cp:lastModifiedBy>
  <cp:revision>20</cp:revision>
  <cp:lastPrinted>2025-06-13T11:38:00Z</cp:lastPrinted>
  <dcterms:created xsi:type="dcterms:W3CDTF">2026-04-13T13:02:00Z</dcterms:created>
  <dcterms:modified xsi:type="dcterms:W3CDTF">2026-04-27T13:03:00Z</dcterms:modified>
</cp:coreProperties>
</file>